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6.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3906" w:rsidRPr="008134A1" w:rsidRDefault="00005F62" w:rsidP="008134A1">
      <w:pPr>
        <w:pStyle w:val="Heading1"/>
      </w:pPr>
      <w:r w:rsidRPr="00005F62">
        <w:t>Accountability an</w:t>
      </w:r>
      <w:r>
        <w:t>d Evaluation Systems</w:t>
      </w:r>
    </w:p>
    <w:p w:rsidR="00005F62" w:rsidRDefault="00005F62" w:rsidP="00005F62">
      <w:pPr>
        <w:pStyle w:val="BodyText"/>
      </w:pPr>
      <w:r>
        <w:t>The POS application should be explicit with identifying the credential, certificate, and degree opportunities that exist upon completion of the program of study. Local appl</w:t>
      </w:r>
      <w:r>
        <w:t>i</w:t>
      </w:r>
      <w:r>
        <w:t xml:space="preserve">cants should be encouraged to illustrate multiple POS </w:t>
      </w:r>
      <w:r w:rsidR="000C05A9">
        <w:t xml:space="preserve">entrance and </w:t>
      </w:r>
      <w:r>
        <w:t>exit points, if a</w:t>
      </w:r>
      <w:r>
        <w:t>p</w:t>
      </w:r>
      <w:r>
        <w:t>propriate. The level of detail required by the state approval agency may vary, but should at a minimum list the credential, certificate, and degree opportunities on a Career Clu</w:t>
      </w:r>
      <w:r>
        <w:t>s</w:t>
      </w:r>
      <w:r>
        <w:t>ter Plan of Study, if that is the chosen template for submission. Additional credential, certificate, and degree information may be requested to document the level of career guidance detail available to POS students. If the state approval agency is seeking to align POS with high skill, high wage, high demand career fields, the exit award for the POS may be important information.</w:t>
      </w:r>
    </w:p>
    <w:p w:rsidR="00005F62" w:rsidRDefault="00005F62" w:rsidP="00005F62">
      <w:pPr>
        <w:pStyle w:val="BodyText"/>
      </w:pPr>
      <w:r>
        <w:t>In addition to the intended POS certification outcome, there may be other measur</w:t>
      </w:r>
      <w:r>
        <w:t>e</w:t>
      </w:r>
      <w:r>
        <w:t>ment points that could provide performance data informing POS effectiveness. Systems and strategies to gather quantitative and qualitative data on both POS components and student outcomes are crucial for ongoing efforts to development and implement POS.</w:t>
      </w:r>
    </w:p>
    <w:p w:rsidR="00005F62" w:rsidRDefault="00005F62" w:rsidP="00005F62">
      <w:pPr>
        <w:pStyle w:val="BodyText"/>
      </w:pPr>
      <w:r>
        <w:t>Well-designed accountability and evaluation systems should:</w:t>
      </w:r>
    </w:p>
    <w:p w:rsidR="00005F62" w:rsidRDefault="00005F62" w:rsidP="00005F62">
      <w:pPr>
        <w:pStyle w:val="ListBullet"/>
      </w:pPr>
      <w:r>
        <w:t>Include the “10 Essential Elements of a State Longitudinal Data System” identified by the Data Quality Campaign.</w:t>
      </w:r>
      <w:r w:rsidR="00C7358E">
        <w:rPr>
          <w:rStyle w:val="FootnoteReference"/>
        </w:rPr>
        <w:footnoteReference w:id="1"/>
      </w:r>
      <w:r>
        <w:t xml:space="preserve"> </w:t>
      </w:r>
    </w:p>
    <w:p w:rsidR="00005F62" w:rsidRDefault="00005F62" w:rsidP="00005F62">
      <w:pPr>
        <w:pStyle w:val="ListBullet"/>
      </w:pPr>
      <w:r>
        <w:t>Provide for administrative record matching of student education and employment data (i.e., Unemployment Insurance (UI) wage records).</w:t>
      </w:r>
    </w:p>
    <w:p w:rsidR="00005F62" w:rsidRDefault="00005F62" w:rsidP="00005F62">
      <w:pPr>
        <w:pStyle w:val="ListBullet"/>
      </w:pPr>
      <w:r>
        <w:t>Yield valid and reliable data on key student outcomes (indicators) referenced in Pe</w:t>
      </w:r>
      <w:r>
        <w:t>r</w:t>
      </w:r>
      <w:r>
        <w:t>kins and other relevant federal and state legislation.</w:t>
      </w:r>
    </w:p>
    <w:p w:rsidR="00005F62" w:rsidRDefault="00005F62" w:rsidP="00005F62">
      <w:pPr>
        <w:pStyle w:val="ListBullet"/>
      </w:pPr>
      <w:r>
        <w:t>Provide timely data to evaluate and improve the effectiveness of POS.</w:t>
      </w:r>
    </w:p>
    <w:p w:rsidR="00914919" w:rsidRDefault="00914919" w:rsidP="00914919">
      <w:pPr>
        <w:pStyle w:val="BodyText"/>
      </w:pPr>
    </w:p>
    <w:p w:rsidR="00914919" w:rsidRDefault="00914919" w:rsidP="00914919">
      <w:pPr>
        <w:spacing w:line="240" w:lineRule="auto"/>
        <w:sectPr w:rsidR="00914919" w:rsidSect="00555FF8">
          <w:headerReference w:type="even" r:id="rId8"/>
          <w:headerReference w:type="default" r:id="rId9"/>
          <w:headerReference w:type="first" r:id="rId10"/>
          <w:pgSz w:w="12240" w:h="15840" w:code="1"/>
          <w:pgMar w:top="1440" w:right="1440" w:bottom="1440" w:left="1440" w:header="547" w:footer="720" w:gutter="0"/>
          <w:pgNumType w:start="24"/>
          <w:cols w:space="720"/>
          <w:docGrid w:linePitch="360"/>
        </w:sectPr>
      </w:pPr>
    </w:p>
    <w:p w:rsidR="00414ED5" w:rsidRDefault="00005F62" w:rsidP="00005F62">
      <w:pPr>
        <w:pStyle w:val="Heading2"/>
        <w:spacing w:before="0" w:after="0" w:line="360" w:lineRule="atLeast"/>
        <w:ind w:left="0"/>
      </w:pPr>
      <w:r w:rsidRPr="00005F62">
        <w:lastRenderedPageBreak/>
        <w:t>Accountability and Evaluation Systems</w:t>
      </w:r>
    </w:p>
    <w:p w:rsidR="00914919" w:rsidRPr="009D484C" w:rsidRDefault="00914919" w:rsidP="00005F62">
      <w:pPr>
        <w:pStyle w:val="Heading3"/>
        <w:spacing w:before="0" w:after="120"/>
        <w:ind w:left="0"/>
      </w:pPr>
      <w:r w:rsidRPr="009D484C">
        <w:t xml:space="preserve">Self-Assessment Ranking of Current Implementation Status and Importance </w:t>
      </w:r>
      <w:r>
        <w:t xml:space="preserve">to Your </w:t>
      </w:r>
      <w:r w:rsidRPr="009D484C">
        <w:t xml:space="preserve">Implementation </w:t>
      </w:r>
    </w:p>
    <w:p w:rsidR="00914919" w:rsidRDefault="00005F62" w:rsidP="00005F62">
      <w:pPr>
        <w:pStyle w:val="BodyText"/>
        <w:spacing w:after="120"/>
        <w:ind w:left="0" w:right="0"/>
      </w:pPr>
      <w:r w:rsidRPr="003455AD">
        <w:t xml:space="preserve">Rank your development and implementation progress for </w:t>
      </w:r>
      <w:r>
        <w:t>Accountability and Evaluation</w:t>
      </w:r>
      <w:r w:rsidRPr="003455AD">
        <w:t xml:space="preserve"> according to the measurement criteria listed.</w:t>
      </w:r>
      <w:r>
        <w:t xml:space="preserve"> </w:t>
      </w:r>
      <w:r w:rsidRPr="003455AD">
        <w:t xml:space="preserve">Determine the level that most closely aligns with the progress made toward </w:t>
      </w:r>
      <w:r>
        <w:t xml:space="preserve">Accountability and Evaluation </w:t>
      </w:r>
      <w:r w:rsidRPr="003455AD">
        <w:t>development and implementation.</w:t>
      </w:r>
      <w:r>
        <w:t xml:space="preserve"> </w:t>
      </w:r>
      <w:r w:rsidRPr="003455AD">
        <w:t>The self-assessment is intended to be an authentic gauge of actual implementation.</w:t>
      </w:r>
      <w:r>
        <w:t xml:space="preserve"> </w:t>
      </w:r>
      <w:r w:rsidRPr="003455AD">
        <w:t>Results from the self-assessment can be used to target areas for technical assistance and professional development.</w:t>
      </w:r>
      <w:r>
        <w:t xml:space="preserve"> </w:t>
      </w:r>
      <w:r w:rsidRPr="003455AD">
        <w:t xml:space="preserve">An analysis of the level of importance can assist in establishing the priority and possible timeline for implementing technical assistance and scheduling professional development. </w:t>
      </w:r>
    </w:p>
    <w:tbl>
      <w:tblPr>
        <w:tblW w:w="12960" w:type="dxa"/>
        <w:tblInd w:w="41" w:type="dxa"/>
        <w:tblBorders>
          <w:top w:val="single" w:sz="2" w:space="0" w:color="000000"/>
          <w:bottom w:val="single" w:sz="2" w:space="0" w:color="000000"/>
          <w:insideH w:val="single" w:sz="2" w:space="0" w:color="000000"/>
        </w:tblBorders>
        <w:tblLayout w:type="fixed"/>
        <w:tblCellMar>
          <w:top w:w="24" w:type="dxa"/>
          <w:left w:w="41" w:type="dxa"/>
          <w:bottom w:w="19" w:type="dxa"/>
          <w:right w:w="0" w:type="dxa"/>
        </w:tblCellMar>
        <w:tblLook w:val="04A0"/>
      </w:tblPr>
      <w:tblGrid>
        <w:gridCol w:w="8827"/>
        <w:gridCol w:w="2093"/>
        <w:gridCol w:w="2040"/>
      </w:tblGrid>
      <w:tr w:rsidR="005C40EF" w:rsidRPr="00453549" w:rsidTr="00981C6A">
        <w:tc>
          <w:tcPr>
            <w:tcW w:w="8827" w:type="dxa"/>
            <w:shd w:val="clear" w:color="auto" w:fill="F4E6D3" w:themeFill="accent3" w:themeFillTint="66"/>
            <w:tcMar>
              <w:right w:w="240" w:type="dxa"/>
            </w:tcMar>
            <w:vAlign w:val="bottom"/>
          </w:tcPr>
          <w:p w:rsidR="005C40EF" w:rsidRPr="00453549" w:rsidRDefault="00453549" w:rsidP="007003C4">
            <w:pPr>
              <w:rPr>
                <w:b/>
              </w:rPr>
            </w:pPr>
            <w:r w:rsidRPr="00453549">
              <w:rPr>
                <w:b/>
              </w:rPr>
              <w:t>Implementation Characteristics</w:t>
            </w:r>
          </w:p>
        </w:tc>
        <w:tc>
          <w:tcPr>
            <w:tcW w:w="2093" w:type="dxa"/>
            <w:shd w:val="clear" w:color="auto" w:fill="CD8627" w:themeFill="accent1"/>
            <w:tcMar>
              <w:left w:w="41" w:type="dxa"/>
            </w:tcMar>
            <w:vAlign w:val="bottom"/>
          </w:tcPr>
          <w:p w:rsidR="005C40EF" w:rsidRPr="00453549" w:rsidRDefault="00453549" w:rsidP="00453549">
            <w:pPr>
              <w:rPr>
                <w:b/>
                <w:color w:val="FFFFFF" w:themeColor="background1"/>
              </w:rPr>
            </w:pPr>
            <w:r w:rsidRPr="00453549">
              <w:rPr>
                <w:b/>
                <w:color w:val="FFFFFF" w:themeColor="background1"/>
              </w:rPr>
              <w:t>Current Status</w:t>
            </w:r>
          </w:p>
        </w:tc>
        <w:tc>
          <w:tcPr>
            <w:tcW w:w="2040" w:type="dxa"/>
            <w:shd w:val="clear" w:color="auto" w:fill="E5B678" w:themeFill="accent1" w:themeFillTint="99"/>
            <w:tcMar>
              <w:left w:w="41" w:type="dxa"/>
            </w:tcMar>
            <w:vAlign w:val="bottom"/>
          </w:tcPr>
          <w:p w:rsidR="005C40EF" w:rsidRPr="00453549" w:rsidRDefault="00453549" w:rsidP="00453549">
            <w:pPr>
              <w:rPr>
                <w:b/>
                <w:color w:val="000000" w:themeColor="text1"/>
              </w:rPr>
            </w:pPr>
            <w:r w:rsidRPr="00453549">
              <w:rPr>
                <w:b/>
                <w:color w:val="000000" w:themeColor="text1"/>
              </w:rPr>
              <w:t>Importance</w:t>
            </w:r>
          </w:p>
        </w:tc>
      </w:tr>
      <w:tr w:rsidR="00005F62" w:rsidTr="00005F62">
        <w:tc>
          <w:tcPr>
            <w:tcW w:w="8827" w:type="dxa"/>
            <w:shd w:val="clear" w:color="auto" w:fill="auto"/>
            <w:tcMar>
              <w:right w:w="240" w:type="dxa"/>
            </w:tcMar>
          </w:tcPr>
          <w:p w:rsidR="00005F62" w:rsidRPr="003455AD" w:rsidRDefault="00005F62" w:rsidP="00005F62">
            <w:r>
              <w:t>Program data is regularly used</w:t>
            </w:r>
            <w:r w:rsidRPr="005A59CA">
              <w:t xml:space="preserve"> </w:t>
            </w:r>
            <w:r>
              <w:t>and evaluated</w:t>
            </w:r>
            <w:r w:rsidRPr="005A59CA">
              <w:t xml:space="preserve"> for planning, development, implementation, and improvement.</w:t>
            </w:r>
          </w:p>
        </w:tc>
        <w:tc>
          <w:tcPr>
            <w:tcW w:w="2093" w:type="dxa"/>
            <w:shd w:val="clear" w:color="auto" w:fill="auto"/>
            <w:tcMar>
              <w:left w:w="41" w:type="dxa"/>
            </w:tcMar>
          </w:tcPr>
          <w:p w:rsidR="00005F62" w:rsidRPr="008C6CD2" w:rsidRDefault="00005F62" w:rsidP="00005F62">
            <w:pPr>
              <w:spacing w:line="200" w:lineRule="atLeast"/>
              <w:rPr>
                <w:sz w:val="20"/>
                <w:szCs w:val="20"/>
              </w:rPr>
            </w:pPr>
            <w:r w:rsidRPr="008C6CD2">
              <w:rPr>
                <w:sz w:val="20"/>
                <w:szCs w:val="20"/>
              </w:rPr>
              <w:sym w:font="Wingdings" w:char="F0A8"/>
            </w:r>
            <w:r w:rsidRPr="008C6CD2">
              <w:rPr>
                <w:sz w:val="20"/>
                <w:szCs w:val="20"/>
              </w:rPr>
              <w:t xml:space="preserve"> None</w:t>
            </w:r>
          </w:p>
          <w:p w:rsidR="00005F62" w:rsidRPr="008C6CD2" w:rsidRDefault="00005F62" w:rsidP="00005F62">
            <w:pPr>
              <w:spacing w:line="200" w:lineRule="atLeast"/>
              <w:rPr>
                <w:sz w:val="20"/>
                <w:szCs w:val="20"/>
              </w:rPr>
            </w:pPr>
            <w:r w:rsidRPr="008C6CD2">
              <w:rPr>
                <w:sz w:val="20"/>
                <w:szCs w:val="20"/>
              </w:rPr>
              <w:sym w:font="Wingdings" w:char="F0A8"/>
            </w:r>
            <w:r w:rsidRPr="008C6CD2">
              <w:rPr>
                <w:sz w:val="20"/>
                <w:szCs w:val="20"/>
              </w:rPr>
              <w:t xml:space="preserve"> In Progress</w:t>
            </w:r>
          </w:p>
          <w:p w:rsidR="00005F62" w:rsidRPr="008C6CD2" w:rsidRDefault="00005F62" w:rsidP="00005F62">
            <w:pPr>
              <w:spacing w:line="200" w:lineRule="atLeast"/>
              <w:rPr>
                <w:sz w:val="20"/>
                <w:szCs w:val="20"/>
              </w:rPr>
            </w:pPr>
            <w:r w:rsidRPr="008C6CD2">
              <w:rPr>
                <w:sz w:val="20"/>
                <w:szCs w:val="20"/>
              </w:rPr>
              <w:sym w:font="Wingdings" w:char="F0A8"/>
            </w:r>
            <w:r w:rsidRPr="008C6CD2">
              <w:rPr>
                <w:sz w:val="20"/>
                <w:szCs w:val="20"/>
              </w:rPr>
              <w:t xml:space="preserve"> Operational</w:t>
            </w:r>
          </w:p>
        </w:tc>
        <w:tc>
          <w:tcPr>
            <w:tcW w:w="2040" w:type="dxa"/>
            <w:shd w:val="clear" w:color="auto" w:fill="auto"/>
            <w:tcMar>
              <w:left w:w="41" w:type="dxa"/>
            </w:tcMar>
          </w:tcPr>
          <w:p w:rsidR="00005F62" w:rsidRPr="00894A1F" w:rsidRDefault="00005F62" w:rsidP="00005F62">
            <w:pPr>
              <w:spacing w:line="200" w:lineRule="atLeast"/>
              <w:rPr>
                <w:sz w:val="20"/>
                <w:szCs w:val="20"/>
              </w:rPr>
            </w:pPr>
            <w:r w:rsidRPr="00894A1F">
              <w:rPr>
                <w:sz w:val="20"/>
                <w:szCs w:val="20"/>
              </w:rPr>
              <w:sym w:font="Wingdings" w:char="F0A8"/>
            </w:r>
            <w:r w:rsidRPr="00894A1F">
              <w:rPr>
                <w:sz w:val="20"/>
                <w:szCs w:val="20"/>
              </w:rPr>
              <w:t xml:space="preserve"> </w:t>
            </w:r>
            <w:r>
              <w:rPr>
                <w:sz w:val="20"/>
                <w:szCs w:val="20"/>
              </w:rPr>
              <w:t>Low</w:t>
            </w:r>
          </w:p>
          <w:p w:rsidR="00005F62" w:rsidRPr="00894A1F" w:rsidRDefault="00005F62" w:rsidP="00005F62">
            <w:pPr>
              <w:spacing w:line="200" w:lineRule="atLeast"/>
              <w:rPr>
                <w:sz w:val="20"/>
                <w:szCs w:val="20"/>
              </w:rPr>
            </w:pPr>
            <w:r w:rsidRPr="00894A1F">
              <w:rPr>
                <w:sz w:val="20"/>
                <w:szCs w:val="20"/>
              </w:rPr>
              <w:sym w:font="Wingdings" w:char="F0A8"/>
            </w:r>
            <w:r w:rsidRPr="00894A1F">
              <w:rPr>
                <w:sz w:val="20"/>
                <w:szCs w:val="20"/>
              </w:rPr>
              <w:t xml:space="preserve"> Important</w:t>
            </w:r>
          </w:p>
          <w:p w:rsidR="00005F62" w:rsidRPr="00894A1F" w:rsidRDefault="00005F62" w:rsidP="00005F62">
            <w:pPr>
              <w:spacing w:line="200" w:lineRule="atLeast"/>
              <w:rPr>
                <w:sz w:val="20"/>
                <w:szCs w:val="20"/>
              </w:rPr>
            </w:pPr>
            <w:r w:rsidRPr="00894A1F">
              <w:rPr>
                <w:sz w:val="20"/>
                <w:szCs w:val="20"/>
              </w:rPr>
              <w:sym w:font="Wingdings" w:char="F0A8"/>
            </w:r>
            <w:r w:rsidRPr="00894A1F">
              <w:rPr>
                <w:sz w:val="20"/>
                <w:szCs w:val="20"/>
              </w:rPr>
              <w:t xml:space="preserve"> </w:t>
            </w:r>
            <w:r>
              <w:rPr>
                <w:sz w:val="20"/>
                <w:szCs w:val="20"/>
              </w:rPr>
              <w:t>Critical</w:t>
            </w:r>
          </w:p>
        </w:tc>
      </w:tr>
      <w:tr w:rsidR="00005F62" w:rsidTr="00005F62">
        <w:tc>
          <w:tcPr>
            <w:tcW w:w="8827" w:type="dxa"/>
            <w:shd w:val="clear" w:color="auto" w:fill="auto"/>
            <w:tcMar>
              <w:right w:w="240" w:type="dxa"/>
            </w:tcMar>
          </w:tcPr>
          <w:p w:rsidR="00005F62" w:rsidRPr="003455AD" w:rsidRDefault="00005F62" w:rsidP="00005F62">
            <w:r w:rsidRPr="005A59CA">
              <w:t>The program has procedures and processes in place to ensure collection of valid and reliable longitudinal data.</w:t>
            </w:r>
          </w:p>
        </w:tc>
        <w:tc>
          <w:tcPr>
            <w:tcW w:w="2093" w:type="dxa"/>
            <w:shd w:val="clear" w:color="auto" w:fill="auto"/>
            <w:tcMar>
              <w:left w:w="41" w:type="dxa"/>
            </w:tcMar>
          </w:tcPr>
          <w:p w:rsidR="00005F62" w:rsidRPr="008C6CD2" w:rsidRDefault="00005F62" w:rsidP="00005F62">
            <w:pPr>
              <w:spacing w:line="200" w:lineRule="atLeast"/>
              <w:rPr>
                <w:sz w:val="20"/>
                <w:szCs w:val="20"/>
              </w:rPr>
            </w:pPr>
            <w:r w:rsidRPr="008C6CD2">
              <w:rPr>
                <w:sz w:val="20"/>
                <w:szCs w:val="20"/>
              </w:rPr>
              <w:sym w:font="Wingdings" w:char="F0A8"/>
            </w:r>
            <w:r w:rsidRPr="008C6CD2">
              <w:rPr>
                <w:sz w:val="20"/>
                <w:szCs w:val="20"/>
              </w:rPr>
              <w:t xml:space="preserve"> None</w:t>
            </w:r>
          </w:p>
          <w:p w:rsidR="00005F62" w:rsidRPr="008C6CD2" w:rsidRDefault="00005F62" w:rsidP="00005F62">
            <w:pPr>
              <w:spacing w:line="200" w:lineRule="atLeast"/>
              <w:rPr>
                <w:sz w:val="20"/>
                <w:szCs w:val="20"/>
              </w:rPr>
            </w:pPr>
            <w:r w:rsidRPr="008C6CD2">
              <w:rPr>
                <w:sz w:val="20"/>
                <w:szCs w:val="20"/>
              </w:rPr>
              <w:sym w:font="Wingdings" w:char="F0A8"/>
            </w:r>
            <w:r w:rsidRPr="008C6CD2">
              <w:rPr>
                <w:sz w:val="20"/>
                <w:szCs w:val="20"/>
              </w:rPr>
              <w:t xml:space="preserve"> In Progress</w:t>
            </w:r>
          </w:p>
          <w:p w:rsidR="00005F62" w:rsidRPr="008C6CD2" w:rsidRDefault="00005F62" w:rsidP="00005F62">
            <w:pPr>
              <w:spacing w:line="200" w:lineRule="atLeast"/>
              <w:rPr>
                <w:sz w:val="20"/>
                <w:szCs w:val="20"/>
              </w:rPr>
            </w:pPr>
            <w:r w:rsidRPr="008C6CD2">
              <w:rPr>
                <w:sz w:val="20"/>
                <w:szCs w:val="20"/>
              </w:rPr>
              <w:sym w:font="Wingdings" w:char="F0A8"/>
            </w:r>
            <w:r w:rsidRPr="008C6CD2">
              <w:rPr>
                <w:sz w:val="20"/>
                <w:szCs w:val="20"/>
              </w:rPr>
              <w:t xml:space="preserve"> Operational</w:t>
            </w:r>
          </w:p>
        </w:tc>
        <w:tc>
          <w:tcPr>
            <w:tcW w:w="2040" w:type="dxa"/>
            <w:shd w:val="clear" w:color="auto" w:fill="auto"/>
            <w:tcMar>
              <w:left w:w="41" w:type="dxa"/>
            </w:tcMar>
          </w:tcPr>
          <w:p w:rsidR="00005F62" w:rsidRPr="00894A1F" w:rsidRDefault="00005F62" w:rsidP="00005F62">
            <w:pPr>
              <w:spacing w:line="200" w:lineRule="atLeast"/>
              <w:rPr>
                <w:sz w:val="20"/>
                <w:szCs w:val="20"/>
              </w:rPr>
            </w:pPr>
            <w:r w:rsidRPr="00894A1F">
              <w:rPr>
                <w:sz w:val="20"/>
                <w:szCs w:val="20"/>
              </w:rPr>
              <w:sym w:font="Wingdings" w:char="F0A8"/>
            </w:r>
            <w:r w:rsidRPr="00894A1F">
              <w:rPr>
                <w:sz w:val="20"/>
                <w:szCs w:val="20"/>
              </w:rPr>
              <w:t xml:space="preserve"> </w:t>
            </w:r>
            <w:r>
              <w:rPr>
                <w:sz w:val="20"/>
                <w:szCs w:val="20"/>
              </w:rPr>
              <w:t>Low</w:t>
            </w:r>
          </w:p>
          <w:p w:rsidR="00005F62" w:rsidRPr="00894A1F" w:rsidRDefault="00005F62" w:rsidP="00005F62">
            <w:pPr>
              <w:spacing w:line="200" w:lineRule="atLeast"/>
              <w:rPr>
                <w:sz w:val="20"/>
                <w:szCs w:val="20"/>
              </w:rPr>
            </w:pPr>
            <w:r w:rsidRPr="00894A1F">
              <w:rPr>
                <w:sz w:val="20"/>
                <w:szCs w:val="20"/>
              </w:rPr>
              <w:sym w:font="Wingdings" w:char="F0A8"/>
            </w:r>
            <w:r w:rsidRPr="00894A1F">
              <w:rPr>
                <w:sz w:val="20"/>
                <w:szCs w:val="20"/>
              </w:rPr>
              <w:t xml:space="preserve"> Important</w:t>
            </w:r>
          </w:p>
          <w:p w:rsidR="00005F62" w:rsidRPr="00894A1F" w:rsidRDefault="00005F62" w:rsidP="00005F62">
            <w:pPr>
              <w:spacing w:line="200" w:lineRule="atLeast"/>
              <w:rPr>
                <w:sz w:val="20"/>
                <w:szCs w:val="20"/>
              </w:rPr>
            </w:pPr>
            <w:r w:rsidRPr="00894A1F">
              <w:rPr>
                <w:sz w:val="20"/>
                <w:szCs w:val="20"/>
              </w:rPr>
              <w:sym w:font="Wingdings" w:char="F0A8"/>
            </w:r>
            <w:r w:rsidRPr="00894A1F">
              <w:rPr>
                <w:sz w:val="20"/>
                <w:szCs w:val="20"/>
              </w:rPr>
              <w:t xml:space="preserve"> </w:t>
            </w:r>
            <w:r>
              <w:rPr>
                <w:sz w:val="20"/>
                <w:szCs w:val="20"/>
              </w:rPr>
              <w:t>Critical</w:t>
            </w:r>
          </w:p>
        </w:tc>
      </w:tr>
      <w:tr w:rsidR="00005F62" w:rsidTr="00005F62">
        <w:tc>
          <w:tcPr>
            <w:tcW w:w="8827" w:type="dxa"/>
            <w:shd w:val="clear" w:color="auto" w:fill="auto"/>
            <w:tcMar>
              <w:right w:w="240" w:type="dxa"/>
            </w:tcMar>
          </w:tcPr>
          <w:p w:rsidR="00005F62" w:rsidRPr="003455AD" w:rsidRDefault="00005F62" w:rsidP="00005F62">
            <w:r>
              <w:t>Performance data is used to monitor the college and career readiness of students incorporating longitudinal data systems elements across educational levels and into employment.</w:t>
            </w:r>
            <w:r w:rsidR="00D6323B">
              <w:t xml:space="preserve"> </w:t>
            </w:r>
          </w:p>
        </w:tc>
        <w:tc>
          <w:tcPr>
            <w:tcW w:w="2093" w:type="dxa"/>
            <w:shd w:val="clear" w:color="auto" w:fill="auto"/>
            <w:tcMar>
              <w:left w:w="41" w:type="dxa"/>
            </w:tcMar>
          </w:tcPr>
          <w:p w:rsidR="00005F62" w:rsidRPr="008C6CD2" w:rsidRDefault="00005F62" w:rsidP="00005F62">
            <w:pPr>
              <w:spacing w:line="200" w:lineRule="atLeast"/>
              <w:rPr>
                <w:sz w:val="20"/>
                <w:szCs w:val="20"/>
              </w:rPr>
            </w:pPr>
            <w:r w:rsidRPr="008C6CD2">
              <w:rPr>
                <w:sz w:val="20"/>
                <w:szCs w:val="20"/>
              </w:rPr>
              <w:sym w:font="Wingdings" w:char="F0A8"/>
            </w:r>
            <w:r w:rsidRPr="008C6CD2">
              <w:rPr>
                <w:sz w:val="20"/>
                <w:szCs w:val="20"/>
              </w:rPr>
              <w:t xml:space="preserve"> None</w:t>
            </w:r>
          </w:p>
          <w:p w:rsidR="00005F62" w:rsidRPr="008C6CD2" w:rsidRDefault="00005F62" w:rsidP="00005F62">
            <w:pPr>
              <w:spacing w:line="200" w:lineRule="atLeast"/>
              <w:rPr>
                <w:sz w:val="20"/>
                <w:szCs w:val="20"/>
              </w:rPr>
            </w:pPr>
            <w:r w:rsidRPr="008C6CD2">
              <w:rPr>
                <w:sz w:val="20"/>
                <w:szCs w:val="20"/>
              </w:rPr>
              <w:sym w:font="Wingdings" w:char="F0A8"/>
            </w:r>
            <w:r w:rsidRPr="008C6CD2">
              <w:rPr>
                <w:sz w:val="20"/>
                <w:szCs w:val="20"/>
              </w:rPr>
              <w:t xml:space="preserve"> In Progress</w:t>
            </w:r>
          </w:p>
          <w:p w:rsidR="00005F62" w:rsidRPr="008C6CD2" w:rsidRDefault="00005F62" w:rsidP="00005F62">
            <w:pPr>
              <w:spacing w:line="200" w:lineRule="atLeast"/>
              <w:rPr>
                <w:sz w:val="20"/>
                <w:szCs w:val="20"/>
              </w:rPr>
            </w:pPr>
            <w:r w:rsidRPr="008C6CD2">
              <w:rPr>
                <w:sz w:val="20"/>
                <w:szCs w:val="20"/>
              </w:rPr>
              <w:sym w:font="Wingdings" w:char="F0A8"/>
            </w:r>
            <w:r w:rsidRPr="008C6CD2">
              <w:rPr>
                <w:sz w:val="20"/>
                <w:szCs w:val="20"/>
              </w:rPr>
              <w:t xml:space="preserve"> Operational</w:t>
            </w:r>
          </w:p>
        </w:tc>
        <w:tc>
          <w:tcPr>
            <w:tcW w:w="2040" w:type="dxa"/>
            <w:shd w:val="clear" w:color="auto" w:fill="auto"/>
            <w:tcMar>
              <w:left w:w="41" w:type="dxa"/>
            </w:tcMar>
          </w:tcPr>
          <w:p w:rsidR="00005F62" w:rsidRPr="00894A1F" w:rsidRDefault="00005F62" w:rsidP="00005F62">
            <w:pPr>
              <w:spacing w:line="200" w:lineRule="atLeast"/>
              <w:rPr>
                <w:sz w:val="20"/>
                <w:szCs w:val="20"/>
              </w:rPr>
            </w:pPr>
            <w:r w:rsidRPr="00894A1F">
              <w:rPr>
                <w:sz w:val="20"/>
                <w:szCs w:val="20"/>
              </w:rPr>
              <w:sym w:font="Wingdings" w:char="F0A8"/>
            </w:r>
            <w:r w:rsidRPr="00894A1F">
              <w:rPr>
                <w:sz w:val="20"/>
                <w:szCs w:val="20"/>
              </w:rPr>
              <w:t xml:space="preserve"> </w:t>
            </w:r>
            <w:r>
              <w:rPr>
                <w:sz w:val="20"/>
                <w:szCs w:val="20"/>
              </w:rPr>
              <w:t>Low</w:t>
            </w:r>
          </w:p>
          <w:p w:rsidR="00005F62" w:rsidRPr="00894A1F" w:rsidRDefault="00005F62" w:rsidP="00005F62">
            <w:pPr>
              <w:spacing w:line="200" w:lineRule="atLeast"/>
              <w:rPr>
                <w:sz w:val="20"/>
                <w:szCs w:val="20"/>
              </w:rPr>
            </w:pPr>
            <w:r w:rsidRPr="00894A1F">
              <w:rPr>
                <w:sz w:val="20"/>
                <w:szCs w:val="20"/>
              </w:rPr>
              <w:sym w:font="Wingdings" w:char="F0A8"/>
            </w:r>
            <w:r w:rsidRPr="00894A1F">
              <w:rPr>
                <w:sz w:val="20"/>
                <w:szCs w:val="20"/>
              </w:rPr>
              <w:t xml:space="preserve"> Important</w:t>
            </w:r>
          </w:p>
          <w:p w:rsidR="00005F62" w:rsidRPr="00894A1F" w:rsidRDefault="00005F62" w:rsidP="00005F62">
            <w:pPr>
              <w:spacing w:line="200" w:lineRule="atLeast"/>
              <w:rPr>
                <w:sz w:val="20"/>
                <w:szCs w:val="20"/>
              </w:rPr>
            </w:pPr>
            <w:r w:rsidRPr="00894A1F">
              <w:rPr>
                <w:sz w:val="20"/>
                <w:szCs w:val="20"/>
              </w:rPr>
              <w:sym w:font="Wingdings" w:char="F0A8"/>
            </w:r>
            <w:r w:rsidRPr="00894A1F">
              <w:rPr>
                <w:sz w:val="20"/>
                <w:szCs w:val="20"/>
              </w:rPr>
              <w:t xml:space="preserve"> </w:t>
            </w:r>
            <w:r>
              <w:rPr>
                <w:sz w:val="20"/>
                <w:szCs w:val="20"/>
              </w:rPr>
              <w:t>Critical</w:t>
            </w:r>
          </w:p>
        </w:tc>
      </w:tr>
      <w:tr w:rsidR="00005F62" w:rsidTr="00005F62">
        <w:tc>
          <w:tcPr>
            <w:tcW w:w="8827" w:type="dxa"/>
            <w:shd w:val="clear" w:color="auto" w:fill="auto"/>
            <w:tcMar>
              <w:right w:w="240" w:type="dxa"/>
            </w:tcMar>
          </w:tcPr>
          <w:p w:rsidR="00005F62" w:rsidRPr="003455AD" w:rsidRDefault="00005F62" w:rsidP="00005F62">
            <w:r w:rsidRPr="005A59CA">
              <w:t xml:space="preserve">Program data </w:t>
            </w:r>
            <w:r>
              <w:t>is</w:t>
            </w:r>
            <w:r w:rsidRPr="005A59CA">
              <w:t xml:space="preserve"> disaggregated to </w:t>
            </w:r>
            <w:r>
              <w:t>analyze</w:t>
            </w:r>
            <w:r w:rsidRPr="005A59CA">
              <w:t xml:space="preserve"> the performance of sub-groups.</w:t>
            </w:r>
          </w:p>
        </w:tc>
        <w:tc>
          <w:tcPr>
            <w:tcW w:w="2093" w:type="dxa"/>
            <w:shd w:val="clear" w:color="auto" w:fill="auto"/>
            <w:tcMar>
              <w:left w:w="41" w:type="dxa"/>
            </w:tcMar>
          </w:tcPr>
          <w:p w:rsidR="00005F62" w:rsidRPr="008C6CD2" w:rsidRDefault="00005F62" w:rsidP="00005F62">
            <w:pPr>
              <w:spacing w:line="200" w:lineRule="atLeast"/>
              <w:rPr>
                <w:sz w:val="20"/>
                <w:szCs w:val="20"/>
              </w:rPr>
            </w:pPr>
            <w:r w:rsidRPr="008C6CD2">
              <w:rPr>
                <w:sz w:val="20"/>
                <w:szCs w:val="20"/>
              </w:rPr>
              <w:sym w:font="Wingdings" w:char="F0A8"/>
            </w:r>
            <w:r w:rsidRPr="008C6CD2">
              <w:rPr>
                <w:sz w:val="20"/>
                <w:szCs w:val="20"/>
              </w:rPr>
              <w:t xml:space="preserve"> None</w:t>
            </w:r>
          </w:p>
          <w:p w:rsidR="00005F62" w:rsidRPr="008C6CD2" w:rsidRDefault="00005F62" w:rsidP="00005F62">
            <w:pPr>
              <w:spacing w:line="200" w:lineRule="atLeast"/>
              <w:rPr>
                <w:sz w:val="20"/>
                <w:szCs w:val="20"/>
              </w:rPr>
            </w:pPr>
            <w:r w:rsidRPr="008C6CD2">
              <w:rPr>
                <w:sz w:val="20"/>
                <w:szCs w:val="20"/>
              </w:rPr>
              <w:sym w:font="Wingdings" w:char="F0A8"/>
            </w:r>
            <w:r w:rsidRPr="008C6CD2">
              <w:rPr>
                <w:sz w:val="20"/>
                <w:szCs w:val="20"/>
              </w:rPr>
              <w:t xml:space="preserve"> In Progress</w:t>
            </w:r>
          </w:p>
          <w:p w:rsidR="00005F62" w:rsidRPr="008C6CD2" w:rsidRDefault="00005F62" w:rsidP="00005F62">
            <w:pPr>
              <w:spacing w:line="200" w:lineRule="atLeast"/>
              <w:rPr>
                <w:sz w:val="20"/>
                <w:szCs w:val="20"/>
              </w:rPr>
            </w:pPr>
            <w:r w:rsidRPr="008C6CD2">
              <w:rPr>
                <w:sz w:val="20"/>
                <w:szCs w:val="20"/>
              </w:rPr>
              <w:sym w:font="Wingdings" w:char="F0A8"/>
            </w:r>
            <w:r w:rsidRPr="008C6CD2">
              <w:rPr>
                <w:sz w:val="20"/>
                <w:szCs w:val="20"/>
              </w:rPr>
              <w:t xml:space="preserve"> Operational</w:t>
            </w:r>
          </w:p>
        </w:tc>
        <w:tc>
          <w:tcPr>
            <w:tcW w:w="2040" w:type="dxa"/>
            <w:shd w:val="clear" w:color="auto" w:fill="auto"/>
            <w:tcMar>
              <w:left w:w="41" w:type="dxa"/>
            </w:tcMar>
          </w:tcPr>
          <w:p w:rsidR="00005F62" w:rsidRPr="00894A1F" w:rsidRDefault="00005F62" w:rsidP="00005F62">
            <w:pPr>
              <w:spacing w:line="200" w:lineRule="atLeast"/>
              <w:rPr>
                <w:sz w:val="20"/>
                <w:szCs w:val="20"/>
              </w:rPr>
            </w:pPr>
            <w:r w:rsidRPr="00894A1F">
              <w:rPr>
                <w:sz w:val="20"/>
                <w:szCs w:val="20"/>
              </w:rPr>
              <w:sym w:font="Wingdings" w:char="F0A8"/>
            </w:r>
            <w:r w:rsidRPr="00894A1F">
              <w:rPr>
                <w:sz w:val="20"/>
                <w:szCs w:val="20"/>
              </w:rPr>
              <w:t xml:space="preserve"> </w:t>
            </w:r>
            <w:r>
              <w:rPr>
                <w:sz w:val="20"/>
                <w:szCs w:val="20"/>
              </w:rPr>
              <w:t>Low</w:t>
            </w:r>
          </w:p>
          <w:p w:rsidR="00005F62" w:rsidRPr="00894A1F" w:rsidRDefault="00005F62" w:rsidP="00005F62">
            <w:pPr>
              <w:spacing w:line="200" w:lineRule="atLeast"/>
              <w:rPr>
                <w:sz w:val="20"/>
                <w:szCs w:val="20"/>
              </w:rPr>
            </w:pPr>
            <w:r w:rsidRPr="00894A1F">
              <w:rPr>
                <w:sz w:val="20"/>
                <w:szCs w:val="20"/>
              </w:rPr>
              <w:sym w:font="Wingdings" w:char="F0A8"/>
            </w:r>
            <w:r w:rsidRPr="00894A1F">
              <w:rPr>
                <w:sz w:val="20"/>
                <w:szCs w:val="20"/>
              </w:rPr>
              <w:t xml:space="preserve"> Important</w:t>
            </w:r>
          </w:p>
          <w:p w:rsidR="00005F62" w:rsidRPr="00894A1F" w:rsidRDefault="00005F62" w:rsidP="00005F62">
            <w:pPr>
              <w:spacing w:line="200" w:lineRule="atLeast"/>
              <w:rPr>
                <w:sz w:val="20"/>
                <w:szCs w:val="20"/>
              </w:rPr>
            </w:pPr>
            <w:r w:rsidRPr="00894A1F">
              <w:rPr>
                <w:sz w:val="20"/>
                <w:szCs w:val="20"/>
              </w:rPr>
              <w:sym w:font="Wingdings" w:char="F0A8"/>
            </w:r>
            <w:r w:rsidRPr="00894A1F">
              <w:rPr>
                <w:sz w:val="20"/>
                <w:szCs w:val="20"/>
              </w:rPr>
              <w:t xml:space="preserve"> </w:t>
            </w:r>
            <w:r>
              <w:rPr>
                <w:sz w:val="20"/>
                <w:szCs w:val="20"/>
              </w:rPr>
              <w:t>Critical</w:t>
            </w:r>
          </w:p>
        </w:tc>
      </w:tr>
      <w:tr w:rsidR="00005F62" w:rsidTr="00005F62">
        <w:tc>
          <w:tcPr>
            <w:tcW w:w="8827" w:type="dxa"/>
            <w:shd w:val="clear" w:color="auto" w:fill="auto"/>
            <w:tcMar>
              <w:right w:w="240" w:type="dxa"/>
            </w:tcMar>
          </w:tcPr>
          <w:p w:rsidR="00005F62" w:rsidRPr="003455AD" w:rsidRDefault="00005F62" w:rsidP="00005F62">
            <w:r w:rsidRPr="005A59CA">
              <w:t xml:space="preserve">Program data </w:t>
            </w:r>
            <w:r>
              <w:t>is</w:t>
            </w:r>
            <w:r w:rsidRPr="005A59CA">
              <w:t xml:space="preserve"> shared </w:t>
            </w:r>
            <w:r>
              <w:t xml:space="preserve">with faculty and analyzed </w:t>
            </w:r>
            <w:r w:rsidRPr="005A59CA">
              <w:t xml:space="preserve">for </w:t>
            </w:r>
            <w:r>
              <w:t xml:space="preserve">program and classroom </w:t>
            </w:r>
            <w:r w:rsidRPr="005A59CA">
              <w:t>improvement</w:t>
            </w:r>
            <w:r>
              <w:t>.</w:t>
            </w:r>
            <w:r w:rsidRPr="005A59CA">
              <w:t xml:space="preserve"> </w:t>
            </w:r>
          </w:p>
        </w:tc>
        <w:tc>
          <w:tcPr>
            <w:tcW w:w="2093" w:type="dxa"/>
            <w:shd w:val="clear" w:color="auto" w:fill="auto"/>
            <w:tcMar>
              <w:left w:w="41" w:type="dxa"/>
            </w:tcMar>
          </w:tcPr>
          <w:p w:rsidR="00005F62" w:rsidRPr="008C6CD2" w:rsidRDefault="00005F62" w:rsidP="00005F62">
            <w:pPr>
              <w:spacing w:line="200" w:lineRule="atLeast"/>
              <w:rPr>
                <w:sz w:val="20"/>
                <w:szCs w:val="20"/>
              </w:rPr>
            </w:pPr>
            <w:r w:rsidRPr="008C6CD2">
              <w:rPr>
                <w:sz w:val="20"/>
                <w:szCs w:val="20"/>
              </w:rPr>
              <w:sym w:font="Wingdings" w:char="F0A8"/>
            </w:r>
            <w:r w:rsidRPr="008C6CD2">
              <w:rPr>
                <w:sz w:val="20"/>
                <w:szCs w:val="20"/>
              </w:rPr>
              <w:t xml:space="preserve"> None</w:t>
            </w:r>
          </w:p>
          <w:p w:rsidR="00005F62" w:rsidRPr="008C6CD2" w:rsidRDefault="00005F62" w:rsidP="00005F62">
            <w:pPr>
              <w:spacing w:line="200" w:lineRule="atLeast"/>
              <w:rPr>
                <w:sz w:val="20"/>
                <w:szCs w:val="20"/>
              </w:rPr>
            </w:pPr>
            <w:r w:rsidRPr="008C6CD2">
              <w:rPr>
                <w:sz w:val="20"/>
                <w:szCs w:val="20"/>
              </w:rPr>
              <w:sym w:font="Wingdings" w:char="F0A8"/>
            </w:r>
            <w:r w:rsidRPr="008C6CD2">
              <w:rPr>
                <w:sz w:val="20"/>
                <w:szCs w:val="20"/>
              </w:rPr>
              <w:t xml:space="preserve"> In Progress</w:t>
            </w:r>
          </w:p>
          <w:p w:rsidR="00005F62" w:rsidRPr="008C6CD2" w:rsidRDefault="00005F62" w:rsidP="00005F62">
            <w:pPr>
              <w:spacing w:line="200" w:lineRule="atLeast"/>
              <w:rPr>
                <w:sz w:val="20"/>
                <w:szCs w:val="20"/>
              </w:rPr>
            </w:pPr>
            <w:r w:rsidRPr="008C6CD2">
              <w:rPr>
                <w:sz w:val="20"/>
                <w:szCs w:val="20"/>
              </w:rPr>
              <w:sym w:font="Wingdings" w:char="F0A8"/>
            </w:r>
            <w:r w:rsidRPr="008C6CD2">
              <w:rPr>
                <w:sz w:val="20"/>
                <w:szCs w:val="20"/>
              </w:rPr>
              <w:t xml:space="preserve"> Operational</w:t>
            </w:r>
          </w:p>
        </w:tc>
        <w:tc>
          <w:tcPr>
            <w:tcW w:w="2040" w:type="dxa"/>
            <w:shd w:val="clear" w:color="auto" w:fill="auto"/>
            <w:tcMar>
              <w:left w:w="41" w:type="dxa"/>
            </w:tcMar>
          </w:tcPr>
          <w:p w:rsidR="00005F62" w:rsidRPr="00894A1F" w:rsidRDefault="00005F62" w:rsidP="00005F62">
            <w:pPr>
              <w:spacing w:line="200" w:lineRule="atLeast"/>
              <w:rPr>
                <w:sz w:val="20"/>
                <w:szCs w:val="20"/>
              </w:rPr>
            </w:pPr>
            <w:r w:rsidRPr="00894A1F">
              <w:rPr>
                <w:sz w:val="20"/>
                <w:szCs w:val="20"/>
              </w:rPr>
              <w:sym w:font="Wingdings" w:char="F0A8"/>
            </w:r>
            <w:r w:rsidRPr="00894A1F">
              <w:rPr>
                <w:sz w:val="20"/>
                <w:szCs w:val="20"/>
              </w:rPr>
              <w:t xml:space="preserve"> </w:t>
            </w:r>
            <w:r>
              <w:rPr>
                <w:sz w:val="20"/>
                <w:szCs w:val="20"/>
              </w:rPr>
              <w:t>Low</w:t>
            </w:r>
          </w:p>
          <w:p w:rsidR="00005F62" w:rsidRPr="00894A1F" w:rsidRDefault="00005F62" w:rsidP="00005F62">
            <w:pPr>
              <w:spacing w:line="200" w:lineRule="atLeast"/>
              <w:rPr>
                <w:sz w:val="20"/>
                <w:szCs w:val="20"/>
              </w:rPr>
            </w:pPr>
            <w:r w:rsidRPr="00894A1F">
              <w:rPr>
                <w:sz w:val="20"/>
                <w:szCs w:val="20"/>
              </w:rPr>
              <w:sym w:font="Wingdings" w:char="F0A8"/>
            </w:r>
            <w:r w:rsidRPr="00894A1F">
              <w:rPr>
                <w:sz w:val="20"/>
                <w:szCs w:val="20"/>
              </w:rPr>
              <w:t xml:space="preserve"> Important</w:t>
            </w:r>
          </w:p>
          <w:p w:rsidR="00005F62" w:rsidRPr="00894A1F" w:rsidRDefault="00005F62" w:rsidP="00005F62">
            <w:pPr>
              <w:spacing w:line="200" w:lineRule="atLeast"/>
              <w:rPr>
                <w:sz w:val="20"/>
                <w:szCs w:val="20"/>
              </w:rPr>
            </w:pPr>
            <w:r w:rsidRPr="00894A1F">
              <w:rPr>
                <w:sz w:val="20"/>
                <w:szCs w:val="20"/>
              </w:rPr>
              <w:sym w:font="Wingdings" w:char="F0A8"/>
            </w:r>
            <w:r w:rsidRPr="00894A1F">
              <w:rPr>
                <w:sz w:val="20"/>
                <w:szCs w:val="20"/>
              </w:rPr>
              <w:t xml:space="preserve"> </w:t>
            </w:r>
            <w:r>
              <w:rPr>
                <w:sz w:val="20"/>
                <w:szCs w:val="20"/>
              </w:rPr>
              <w:t>Critical</w:t>
            </w:r>
          </w:p>
        </w:tc>
      </w:tr>
      <w:tr w:rsidR="00005F62" w:rsidTr="00005F62">
        <w:tc>
          <w:tcPr>
            <w:tcW w:w="8827" w:type="dxa"/>
            <w:shd w:val="clear" w:color="auto" w:fill="auto"/>
            <w:tcMar>
              <w:right w:w="240" w:type="dxa"/>
            </w:tcMar>
          </w:tcPr>
          <w:p w:rsidR="00005F62" w:rsidRPr="005A59CA" w:rsidRDefault="00005F62" w:rsidP="00005F62">
            <w:r w:rsidRPr="005A59CA">
              <w:t>The program fosters a culture of continuous improvement</w:t>
            </w:r>
          </w:p>
        </w:tc>
        <w:tc>
          <w:tcPr>
            <w:tcW w:w="2093" w:type="dxa"/>
            <w:shd w:val="clear" w:color="auto" w:fill="auto"/>
            <w:tcMar>
              <w:left w:w="41" w:type="dxa"/>
            </w:tcMar>
          </w:tcPr>
          <w:p w:rsidR="00005F62" w:rsidRPr="008C6CD2" w:rsidRDefault="00005F62" w:rsidP="00005F62">
            <w:pPr>
              <w:spacing w:line="200" w:lineRule="atLeast"/>
              <w:rPr>
                <w:sz w:val="20"/>
                <w:szCs w:val="20"/>
              </w:rPr>
            </w:pPr>
            <w:r w:rsidRPr="008C6CD2">
              <w:rPr>
                <w:sz w:val="20"/>
                <w:szCs w:val="20"/>
              </w:rPr>
              <w:sym w:font="Wingdings" w:char="F0A8"/>
            </w:r>
            <w:r w:rsidRPr="008C6CD2">
              <w:rPr>
                <w:sz w:val="20"/>
                <w:szCs w:val="20"/>
              </w:rPr>
              <w:t xml:space="preserve"> None</w:t>
            </w:r>
          </w:p>
          <w:p w:rsidR="00005F62" w:rsidRPr="008C6CD2" w:rsidRDefault="00005F62" w:rsidP="00005F62">
            <w:pPr>
              <w:spacing w:line="200" w:lineRule="atLeast"/>
              <w:rPr>
                <w:sz w:val="20"/>
                <w:szCs w:val="20"/>
              </w:rPr>
            </w:pPr>
            <w:r w:rsidRPr="008C6CD2">
              <w:rPr>
                <w:sz w:val="20"/>
                <w:szCs w:val="20"/>
              </w:rPr>
              <w:sym w:font="Wingdings" w:char="F0A8"/>
            </w:r>
            <w:r w:rsidRPr="008C6CD2">
              <w:rPr>
                <w:sz w:val="20"/>
                <w:szCs w:val="20"/>
              </w:rPr>
              <w:t xml:space="preserve"> In Progress</w:t>
            </w:r>
          </w:p>
          <w:p w:rsidR="00005F62" w:rsidRPr="008C6CD2" w:rsidRDefault="00005F62" w:rsidP="00005F62">
            <w:pPr>
              <w:spacing w:line="200" w:lineRule="atLeast"/>
              <w:rPr>
                <w:sz w:val="20"/>
                <w:szCs w:val="20"/>
              </w:rPr>
            </w:pPr>
            <w:r w:rsidRPr="008C6CD2">
              <w:rPr>
                <w:sz w:val="20"/>
                <w:szCs w:val="20"/>
              </w:rPr>
              <w:sym w:font="Wingdings" w:char="F0A8"/>
            </w:r>
            <w:r w:rsidRPr="008C6CD2">
              <w:rPr>
                <w:sz w:val="20"/>
                <w:szCs w:val="20"/>
              </w:rPr>
              <w:t xml:space="preserve"> Operational</w:t>
            </w:r>
          </w:p>
        </w:tc>
        <w:tc>
          <w:tcPr>
            <w:tcW w:w="2040" w:type="dxa"/>
            <w:shd w:val="clear" w:color="auto" w:fill="auto"/>
            <w:tcMar>
              <w:left w:w="41" w:type="dxa"/>
            </w:tcMar>
          </w:tcPr>
          <w:p w:rsidR="00005F62" w:rsidRPr="00894A1F" w:rsidRDefault="00005F62" w:rsidP="00005F62">
            <w:pPr>
              <w:spacing w:line="200" w:lineRule="atLeast"/>
              <w:rPr>
                <w:sz w:val="20"/>
                <w:szCs w:val="20"/>
              </w:rPr>
            </w:pPr>
            <w:r w:rsidRPr="00894A1F">
              <w:rPr>
                <w:sz w:val="20"/>
                <w:szCs w:val="20"/>
              </w:rPr>
              <w:sym w:font="Wingdings" w:char="F0A8"/>
            </w:r>
            <w:r w:rsidRPr="00894A1F">
              <w:rPr>
                <w:sz w:val="20"/>
                <w:szCs w:val="20"/>
              </w:rPr>
              <w:t xml:space="preserve"> </w:t>
            </w:r>
            <w:r>
              <w:rPr>
                <w:sz w:val="20"/>
                <w:szCs w:val="20"/>
              </w:rPr>
              <w:t>Low</w:t>
            </w:r>
          </w:p>
          <w:p w:rsidR="00005F62" w:rsidRPr="00894A1F" w:rsidRDefault="00005F62" w:rsidP="00005F62">
            <w:pPr>
              <w:spacing w:line="200" w:lineRule="atLeast"/>
              <w:rPr>
                <w:sz w:val="20"/>
                <w:szCs w:val="20"/>
              </w:rPr>
            </w:pPr>
            <w:r w:rsidRPr="00894A1F">
              <w:rPr>
                <w:sz w:val="20"/>
                <w:szCs w:val="20"/>
              </w:rPr>
              <w:sym w:font="Wingdings" w:char="F0A8"/>
            </w:r>
            <w:r w:rsidRPr="00894A1F">
              <w:rPr>
                <w:sz w:val="20"/>
                <w:szCs w:val="20"/>
              </w:rPr>
              <w:t xml:space="preserve"> Important</w:t>
            </w:r>
          </w:p>
          <w:p w:rsidR="00005F62" w:rsidRPr="00894A1F" w:rsidRDefault="00005F62" w:rsidP="00005F62">
            <w:pPr>
              <w:spacing w:line="200" w:lineRule="atLeast"/>
              <w:rPr>
                <w:sz w:val="20"/>
                <w:szCs w:val="20"/>
              </w:rPr>
            </w:pPr>
            <w:r w:rsidRPr="00894A1F">
              <w:rPr>
                <w:sz w:val="20"/>
                <w:szCs w:val="20"/>
              </w:rPr>
              <w:sym w:font="Wingdings" w:char="F0A8"/>
            </w:r>
            <w:r w:rsidRPr="00894A1F">
              <w:rPr>
                <w:sz w:val="20"/>
                <w:szCs w:val="20"/>
              </w:rPr>
              <w:t xml:space="preserve"> </w:t>
            </w:r>
            <w:r>
              <w:rPr>
                <w:sz w:val="20"/>
                <w:szCs w:val="20"/>
              </w:rPr>
              <w:t>Critical</w:t>
            </w:r>
          </w:p>
        </w:tc>
      </w:tr>
      <w:tr w:rsidR="00AE27AB" w:rsidRPr="00453549" w:rsidTr="00981C6A">
        <w:tc>
          <w:tcPr>
            <w:tcW w:w="8827" w:type="dxa"/>
            <w:shd w:val="clear" w:color="auto" w:fill="F4E6D3" w:themeFill="accent3" w:themeFillTint="66"/>
            <w:tcMar>
              <w:right w:w="240" w:type="dxa"/>
            </w:tcMar>
            <w:vAlign w:val="bottom"/>
          </w:tcPr>
          <w:p w:rsidR="00AE27AB" w:rsidRPr="00453549" w:rsidRDefault="00AE27AB" w:rsidP="005632FB">
            <w:pPr>
              <w:pStyle w:val="BodyText"/>
              <w:spacing w:after="0"/>
              <w:ind w:left="12" w:right="132"/>
              <w:rPr>
                <w:b/>
              </w:rPr>
            </w:pPr>
            <w:r w:rsidRPr="00453549">
              <w:rPr>
                <w:b/>
              </w:rPr>
              <w:t>Overall Status</w:t>
            </w:r>
            <w:r>
              <w:rPr>
                <w:b/>
              </w:rPr>
              <w:t xml:space="preserve"> Summary</w:t>
            </w:r>
          </w:p>
        </w:tc>
        <w:tc>
          <w:tcPr>
            <w:tcW w:w="2093" w:type="dxa"/>
            <w:shd w:val="clear" w:color="auto" w:fill="CD8627" w:themeFill="text2"/>
            <w:tcMar>
              <w:left w:w="41" w:type="dxa"/>
            </w:tcMar>
            <w:vAlign w:val="bottom"/>
          </w:tcPr>
          <w:p w:rsidR="00AE27AB" w:rsidRPr="00453549" w:rsidRDefault="00AE27AB" w:rsidP="005632FB">
            <w:pPr>
              <w:rPr>
                <w:b/>
                <w:color w:val="FFFFFF" w:themeColor="background1"/>
              </w:rPr>
            </w:pPr>
            <w:r w:rsidRPr="00453549">
              <w:rPr>
                <w:b/>
                <w:color w:val="FFFFFF" w:themeColor="background1"/>
              </w:rPr>
              <w:t>Current S</w:t>
            </w:r>
            <w:r>
              <w:rPr>
                <w:b/>
                <w:color w:val="FFFFFF" w:themeColor="background1"/>
              </w:rPr>
              <w:t>tatus</w:t>
            </w:r>
          </w:p>
        </w:tc>
        <w:tc>
          <w:tcPr>
            <w:tcW w:w="2040" w:type="dxa"/>
            <w:shd w:val="clear" w:color="auto" w:fill="E5B678" w:themeFill="accent1" w:themeFillTint="99"/>
            <w:tcMar>
              <w:left w:w="41" w:type="dxa"/>
            </w:tcMar>
            <w:vAlign w:val="bottom"/>
          </w:tcPr>
          <w:p w:rsidR="00AE27AB" w:rsidRPr="00453549" w:rsidRDefault="00AE27AB" w:rsidP="005632FB">
            <w:pPr>
              <w:rPr>
                <w:b/>
                <w:color w:val="000000" w:themeColor="text1"/>
              </w:rPr>
            </w:pPr>
            <w:r w:rsidRPr="00453549">
              <w:rPr>
                <w:b/>
                <w:color w:val="000000" w:themeColor="text1"/>
              </w:rPr>
              <w:t>Importance</w:t>
            </w:r>
          </w:p>
        </w:tc>
      </w:tr>
      <w:tr w:rsidR="009E6455" w:rsidRPr="0017751C" w:rsidTr="00981C6A">
        <w:tc>
          <w:tcPr>
            <w:tcW w:w="8827" w:type="dxa"/>
            <w:shd w:val="clear" w:color="auto" w:fill="auto"/>
            <w:tcMar>
              <w:right w:w="240" w:type="dxa"/>
            </w:tcMar>
          </w:tcPr>
          <w:p w:rsidR="009E6455" w:rsidRPr="00005F62" w:rsidRDefault="009E6455" w:rsidP="00005F62">
            <w:pPr>
              <w:spacing w:line="240" w:lineRule="atLeast"/>
              <w:rPr>
                <w:rFonts w:ascii="Calibri" w:hAnsi="Calibri"/>
                <w:sz w:val="21"/>
                <w:szCs w:val="21"/>
              </w:rPr>
            </w:pPr>
            <w:r w:rsidRPr="00005F62">
              <w:rPr>
                <w:rFonts w:ascii="Calibri" w:hAnsi="Calibri"/>
                <w:sz w:val="21"/>
                <w:szCs w:val="21"/>
              </w:rPr>
              <w:t xml:space="preserve">After considering each of the implementation characteristics, please rank: 1) your current status of POS </w:t>
            </w:r>
            <w:r w:rsidR="00005F62" w:rsidRPr="00005F62">
              <w:rPr>
                <w:rFonts w:ascii="Calibri" w:hAnsi="Calibri"/>
                <w:sz w:val="21"/>
                <w:szCs w:val="21"/>
              </w:rPr>
              <w:t>Accountability and Evaluation Systems</w:t>
            </w:r>
            <w:r w:rsidRPr="00005F62">
              <w:rPr>
                <w:rFonts w:ascii="Calibri" w:hAnsi="Calibri"/>
                <w:sz w:val="21"/>
                <w:szCs w:val="21"/>
              </w:rPr>
              <w:t xml:space="preserve"> implementation; and 2) the level of importance this e</w:t>
            </w:r>
            <w:r w:rsidRPr="00005F62">
              <w:rPr>
                <w:rFonts w:ascii="Calibri" w:hAnsi="Calibri"/>
                <w:sz w:val="21"/>
                <w:szCs w:val="21"/>
              </w:rPr>
              <w:t>l</w:t>
            </w:r>
            <w:r w:rsidRPr="00005F62">
              <w:rPr>
                <w:rFonts w:ascii="Calibri" w:hAnsi="Calibri"/>
                <w:sz w:val="21"/>
                <w:szCs w:val="21"/>
              </w:rPr>
              <w:t>ement has to your POS implementation. Transfer these rankings to the Self-Assessment Summary to compare the status and importance of this element to the other POS framework elements.</w:t>
            </w:r>
          </w:p>
        </w:tc>
        <w:tc>
          <w:tcPr>
            <w:tcW w:w="2093" w:type="dxa"/>
            <w:shd w:val="clear" w:color="auto" w:fill="auto"/>
            <w:tcMar>
              <w:left w:w="41" w:type="dxa"/>
            </w:tcMar>
            <w:vAlign w:val="center"/>
          </w:tcPr>
          <w:p w:rsidR="009E6455" w:rsidRDefault="009E6455" w:rsidP="00005F62">
            <w:pPr>
              <w:rPr>
                <w:b/>
              </w:rPr>
            </w:pPr>
            <w:r w:rsidRPr="005632FB">
              <w:rPr>
                <w:rFonts w:ascii="Wingdings 2" w:hAnsi="Wingdings 2"/>
                <w:position w:val="-3"/>
                <w:sz w:val="28"/>
                <w:szCs w:val="28"/>
              </w:rPr>
              <w:t></w:t>
            </w:r>
            <w:r>
              <w:rPr>
                <w:b/>
              </w:rPr>
              <w:t xml:space="preserve"> </w:t>
            </w:r>
            <w:r w:rsidRPr="008C6CD2">
              <w:rPr>
                <w:b/>
              </w:rPr>
              <w:t>None</w:t>
            </w:r>
          </w:p>
          <w:p w:rsidR="009E6455" w:rsidRDefault="009E6455" w:rsidP="00005F62">
            <w:pPr>
              <w:rPr>
                <w:b/>
              </w:rPr>
            </w:pPr>
            <w:r w:rsidRPr="005632FB">
              <w:rPr>
                <w:rFonts w:ascii="Wingdings 2" w:hAnsi="Wingdings 2"/>
                <w:position w:val="-3"/>
                <w:sz w:val="28"/>
                <w:szCs w:val="28"/>
              </w:rPr>
              <w:t></w:t>
            </w:r>
            <w:r>
              <w:rPr>
                <w:b/>
              </w:rPr>
              <w:t xml:space="preserve"> </w:t>
            </w:r>
            <w:r w:rsidRPr="008C6CD2">
              <w:rPr>
                <w:b/>
              </w:rPr>
              <w:t>In Progress</w:t>
            </w:r>
          </w:p>
          <w:p w:rsidR="009E6455" w:rsidRPr="008C6CD2" w:rsidRDefault="009E6455" w:rsidP="00005F62">
            <w:pPr>
              <w:rPr>
                <w:b/>
              </w:rPr>
            </w:pPr>
            <w:r w:rsidRPr="005632FB">
              <w:rPr>
                <w:rFonts w:ascii="Wingdings 2" w:hAnsi="Wingdings 2"/>
                <w:position w:val="-3"/>
                <w:sz w:val="28"/>
                <w:szCs w:val="28"/>
              </w:rPr>
              <w:t></w:t>
            </w:r>
            <w:r>
              <w:rPr>
                <w:b/>
              </w:rPr>
              <w:t xml:space="preserve"> </w:t>
            </w:r>
            <w:r w:rsidRPr="008C6CD2">
              <w:rPr>
                <w:b/>
              </w:rPr>
              <w:t>Operational</w:t>
            </w:r>
          </w:p>
        </w:tc>
        <w:tc>
          <w:tcPr>
            <w:tcW w:w="2040" w:type="dxa"/>
            <w:shd w:val="clear" w:color="auto" w:fill="auto"/>
            <w:tcMar>
              <w:left w:w="41" w:type="dxa"/>
            </w:tcMar>
            <w:vAlign w:val="center"/>
          </w:tcPr>
          <w:p w:rsidR="009E6455" w:rsidRDefault="009E6455" w:rsidP="00005F62">
            <w:pPr>
              <w:rPr>
                <w:b/>
              </w:rPr>
            </w:pPr>
            <w:r w:rsidRPr="005632FB">
              <w:rPr>
                <w:rFonts w:ascii="Wingdings 2" w:hAnsi="Wingdings 2"/>
                <w:position w:val="-3"/>
                <w:sz w:val="28"/>
                <w:szCs w:val="28"/>
              </w:rPr>
              <w:t></w:t>
            </w:r>
            <w:r>
              <w:rPr>
                <w:b/>
              </w:rPr>
              <w:t xml:space="preserve"> Low</w:t>
            </w:r>
          </w:p>
          <w:p w:rsidR="009E6455" w:rsidRDefault="009E6455" w:rsidP="00005F62">
            <w:pPr>
              <w:rPr>
                <w:b/>
              </w:rPr>
            </w:pPr>
            <w:r w:rsidRPr="005632FB">
              <w:rPr>
                <w:rFonts w:ascii="Wingdings 2" w:hAnsi="Wingdings 2"/>
                <w:position w:val="-3"/>
                <w:sz w:val="28"/>
                <w:szCs w:val="28"/>
              </w:rPr>
              <w:t></w:t>
            </w:r>
            <w:r>
              <w:rPr>
                <w:b/>
              </w:rPr>
              <w:t xml:space="preserve"> Important</w:t>
            </w:r>
          </w:p>
          <w:p w:rsidR="009E6455" w:rsidRPr="008C6CD2" w:rsidRDefault="009E6455" w:rsidP="00005F62">
            <w:pPr>
              <w:rPr>
                <w:b/>
              </w:rPr>
            </w:pPr>
            <w:r w:rsidRPr="005632FB">
              <w:rPr>
                <w:rFonts w:ascii="Wingdings 2" w:hAnsi="Wingdings 2"/>
                <w:position w:val="-3"/>
                <w:sz w:val="28"/>
                <w:szCs w:val="28"/>
              </w:rPr>
              <w:t></w:t>
            </w:r>
            <w:r>
              <w:rPr>
                <w:b/>
              </w:rPr>
              <w:t xml:space="preserve"> Critical</w:t>
            </w:r>
          </w:p>
        </w:tc>
      </w:tr>
    </w:tbl>
    <w:p w:rsidR="00A50BE9" w:rsidRPr="00914919" w:rsidRDefault="008C6CD2" w:rsidP="00414ED5">
      <w:pPr>
        <w:pStyle w:val="Heading2"/>
        <w:spacing w:before="0" w:after="0"/>
        <w:ind w:left="0"/>
        <w:rPr>
          <w:rFonts w:ascii="Calibri" w:hAnsi="Calibri"/>
          <w:b/>
        </w:rPr>
      </w:pPr>
      <w:r>
        <w:rPr>
          <w:rFonts w:ascii="Calibri" w:hAnsi="Calibri"/>
        </w:rPr>
        <w:br w:type="page"/>
      </w:r>
      <w:r w:rsidR="00005F62" w:rsidRPr="00005F62">
        <w:rPr>
          <w:rFonts w:ascii="Calibri" w:hAnsi="Calibri"/>
        </w:rPr>
        <w:lastRenderedPageBreak/>
        <w:t>Accountability and Evaluation Systems</w:t>
      </w:r>
      <w:r w:rsidR="00D8122F">
        <w:rPr>
          <w:rFonts w:ascii="Calibri" w:hAnsi="Calibri"/>
        </w:rPr>
        <w:t>—</w:t>
      </w:r>
      <w:r w:rsidRPr="00B56504">
        <w:t xml:space="preserve">Implementation Capacity Analysis </w:t>
      </w:r>
    </w:p>
    <w:p w:rsidR="008C6CD2" w:rsidRDefault="008C6CD2" w:rsidP="00414ED5">
      <w:pPr>
        <w:pStyle w:val="Heading3"/>
        <w:spacing w:before="0"/>
        <w:ind w:left="0"/>
      </w:pPr>
      <w:r w:rsidRPr="00B56504">
        <w:t xml:space="preserve">Self-Assessment Reflection and Action Planning </w:t>
      </w:r>
    </w:p>
    <w:p w:rsidR="008C6CD2" w:rsidRPr="00BD00CC" w:rsidRDefault="008C6CD2" w:rsidP="00A50BE9">
      <w:pPr>
        <w:pStyle w:val="BodyText"/>
        <w:ind w:left="0" w:right="0"/>
      </w:pPr>
      <w:r>
        <w:t xml:space="preserve">In the section below, identify your current </w:t>
      </w:r>
      <w:r w:rsidR="00AC56C9">
        <w:t xml:space="preserve">capacity </w:t>
      </w:r>
      <w:r>
        <w:t xml:space="preserve">assets in the area of </w:t>
      </w:r>
      <w:r w:rsidR="00005F62" w:rsidRPr="00005F62">
        <w:rPr>
          <w:b/>
          <w:i/>
        </w:rPr>
        <w:t>Accountability and Evaluation Systems</w:t>
      </w:r>
      <w:r w:rsidR="00005F62">
        <w:rPr>
          <w:b/>
          <w:i/>
        </w:rPr>
        <w:t xml:space="preserve"> </w:t>
      </w:r>
      <w:r>
        <w:t>by responding to the question prompts.</w:t>
      </w:r>
      <w:r w:rsidR="00414ED5">
        <w:t xml:space="preserve"> </w:t>
      </w:r>
      <w:r>
        <w:t xml:space="preserve">Give equal analysis to local capacity barriers, </w:t>
      </w:r>
      <w:r w:rsidR="00B7381D">
        <w:t>items of critical importance</w:t>
      </w:r>
      <w:r>
        <w:t xml:space="preserve">, and steps needed to remedy these </w:t>
      </w:r>
      <w:r w:rsidR="00B7381D">
        <w:t xml:space="preserve">capacity </w:t>
      </w:r>
      <w:r w:rsidR="00697518">
        <w:t>concerns</w:t>
      </w:r>
      <w:r>
        <w:t>.</w:t>
      </w:r>
    </w:p>
    <w:tbl>
      <w:tblPr>
        <w:tblW w:w="12960" w:type="dxa"/>
        <w:tblInd w:w="41" w:type="dxa"/>
        <w:tblBorders>
          <w:top w:val="single" w:sz="2" w:space="0" w:color="auto"/>
          <w:bottom w:val="single" w:sz="2" w:space="0" w:color="auto"/>
          <w:insideH w:val="single" w:sz="2" w:space="0" w:color="auto"/>
          <w:insideV w:val="single" w:sz="2" w:space="0" w:color="auto"/>
        </w:tblBorders>
        <w:tblCellMar>
          <w:top w:w="24" w:type="dxa"/>
          <w:left w:w="41" w:type="dxa"/>
          <w:bottom w:w="24" w:type="dxa"/>
          <w:right w:w="0" w:type="dxa"/>
        </w:tblCellMar>
        <w:tblLook w:val="01E0"/>
      </w:tblPr>
      <w:tblGrid>
        <w:gridCol w:w="6480"/>
        <w:gridCol w:w="6480"/>
      </w:tblGrid>
      <w:tr w:rsidR="00EA6395" w:rsidRPr="00600E80" w:rsidTr="00263D4B">
        <w:tc>
          <w:tcPr>
            <w:tcW w:w="6480" w:type="dxa"/>
            <w:shd w:val="clear" w:color="auto" w:fill="F4E6D3" w:themeFill="accent3" w:themeFillTint="66"/>
          </w:tcPr>
          <w:p w:rsidR="00EA6395" w:rsidRPr="00447C55" w:rsidRDefault="00EA6395" w:rsidP="00914919">
            <w:pPr>
              <w:rPr>
                <w:rFonts w:cs="Arial"/>
                <w:b/>
                <w:bCs/>
              </w:rPr>
            </w:pPr>
            <w:r w:rsidRPr="00447C55">
              <w:rPr>
                <w:rFonts w:cs="Arial"/>
                <w:b/>
                <w:bCs/>
              </w:rPr>
              <w:t>State or Local Self-Assessment</w:t>
            </w:r>
          </w:p>
        </w:tc>
        <w:tc>
          <w:tcPr>
            <w:tcW w:w="6480" w:type="dxa"/>
            <w:shd w:val="clear" w:color="auto" w:fill="F4E6D3" w:themeFill="accent3" w:themeFillTint="66"/>
          </w:tcPr>
          <w:p w:rsidR="00EA6395" w:rsidRPr="00447C55" w:rsidRDefault="00EA6395" w:rsidP="00914919">
            <w:pPr>
              <w:rPr>
                <w:rFonts w:cs="Arial"/>
                <w:b/>
                <w:bCs/>
              </w:rPr>
            </w:pPr>
            <w:r w:rsidRPr="00447C55">
              <w:rPr>
                <w:rFonts w:cs="Arial"/>
                <w:b/>
                <w:bCs/>
              </w:rPr>
              <w:t>Items of Critical Importance/Action Steps</w:t>
            </w:r>
          </w:p>
        </w:tc>
      </w:tr>
      <w:tr w:rsidR="00EA6395" w:rsidRPr="007665BC" w:rsidTr="00263D4B">
        <w:trPr>
          <w:trHeight w:val="1542"/>
        </w:trPr>
        <w:tc>
          <w:tcPr>
            <w:tcW w:w="6480" w:type="dxa"/>
          </w:tcPr>
          <w:p w:rsidR="00EA6395" w:rsidRPr="007665BC" w:rsidRDefault="00EA6395" w:rsidP="00263D4B">
            <w:pPr>
              <w:pStyle w:val="ListBullet"/>
              <w:spacing w:after="0"/>
              <w:ind w:left="360"/>
            </w:pPr>
            <w:r w:rsidRPr="007665BC">
              <w:t>What’s working well that is worth keeping?</w:t>
            </w:r>
          </w:p>
          <w:p w:rsidR="00EA6395" w:rsidRPr="007665BC" w:rsidRDefault="00EA6395" w:rsidP="00263D4B">
            <w:pPr>
              <w:pStyle w:val="ListBullet"/>
              <w:spacing w:after="0"/>
              <w:ind w:left="360"/>
            </w:pPr>
            <w:r w:rsidRPr="007665BC">
              <w:t xml:space="preserve">What goals do you have to sustain and </w:t>
            </w:r>
            <w:r>
              <w:t>enhance the level of collaboration among the partners</w:t>
            </w:r>
            <w:r w:rsidRPr="007665BC">
              <w:t>?</w:t>
            </w:r>
          </w:p>
          <w:p w:rsidR="00EA6395" w:rsidRPr="007665BC" w:rsidRDefault="00EA6395" w:rsidP="00263D4B">
            <w:pPr>
              <w:pStyle w:val="ListBullet"/>
              <w:spacing w:after="0"/>
              <w:ind w:left="360"/>
            </w:pPr>
            <w:r w:rsidRPr="007665BC">
              <w:t xml:space="preserve">What strategies will you use to </w:t>
            </w:r>
            <w:r>
              <w:t>sustain the engagement of partnership members</w:t>
            </w:r>
            <w:r w:rsidRPr="007665BC">
              <w:t>?</w:t>
            </w:r>
          </w:p>
          <w:p w:rsidR="00EA6395" w:rsidRPr="00A758F1" w:rsidRDefault="00EA6395" w:rsidP="00263D4B">
            <w:pPr>
              <w:pStyle w:val="ListBullet"/>
              <w:spacing w:after="0"/>
              <w:ind w:left="360"/>
            </w:pPr>
            <w:r w:rsidRPr="007665BC">
              <w:t xml:space="preserve">How will you know if </w:t>
            </w:r>
            <w:r>
              <w:t>your partnership is being</w:t>
            </w:r>
            <w:r w:rsidRPr="007665BC">
              <w:t xml:space="preserve"> successful?</w:t>
            </w:r>
          </w:p>
        </w:tc>
        <w:tc>
          <w:tcPr>
            <w:tcW w:w="6480" w:type="dxa"/>
          </w:tcPr>
          <w:p w:rsidR="00EA6395" w:rsidRPr="007665BC" w:rsidRDefault="00EA6395" w:rsidP="00263D4B">
            <w:pPr>
              <w:pStyle w:val="ListBullet"/>
              <w:spacing w:after="0"/>
              <w:ind w:left="360"/>
            </w:pPr>
            <w:r w:rsidRPr="007665BC">
              <w:t>What will be new or needs to be revised?</w:t>
            </w:r>
          </w:p>
          <w:p w:rsidR="00EA6395" w:rsidRPr="007665BC" w:rsidRDefault="00EA6395" w:rsidP="00263D4B">
            <w:pPr>
              <w:pStyle w:val="ListBullet"/>
              <w:spacing w:after="0"/>
              <w:ind w:left="360"/>
            </w:pPr>
            <w:r w:rsidRPr="007665BC">
              <w:t xml:space="preserve">What strategies will you use to address </w:t>
            </w:r>
            <w:r>
              <w:t xml:space="preserve">items </w:t>
            </w:r>
            <w:r w:rsidRPr="007665BC">
              <w:t xml:space="preserve">identified </w:t>
            </w:r>
            <w:r>
              <w:t>as being of critical importance</w:t>
            </w:r>
            <w:r w:rsidRPr="007665BC">
              <w:t>?</w:t>
            </w:r>
          </w:p>
          <w:p w:rsidR="00EA6395" w:rsidRPr="007665BC" w:rsidRDefault="00EA6395" w:rsidP="00263D4B">
            <w:pPr>
              <w:pStyle w:val="ListBullet"/>
              <w:spacing w:after="0"/>
              <w:ind w:left="360"/>
            </w:pPr>
            <w:r w:rsidRPr="007665BC">
              <w:t>What are the indicators you will use to measure your i</w:t>
            </w:r>
            <w:r w:rsidRPr="007665BC">
              <w:t>m</w:t>
            </w:r>
            <w:r w:rsidRPr="007665BC">
              <w:t>provement?</w:t>
            </w:r>
          </w:p>
          <w:p w:rsidR="00EA6395" w:rsidRPr="00A758F1" w:rsidRDefault="00EA6395" w:rsidP="00263D4B">
            <w:pPr>
              <w:pStyle w:val="ListBullet"/>
              <w:spacing w:after="0"/>
              <w:ind w:left="360"/>
            </w:pPr>
            <w:r w:rsidRPr="007665BC">
              <w:t>How will you know if you are successful? And when?</w:t>
            </w:r>
          </w:p>
        </w:tc>
      </w:tr>
      <w:tr w:rsidR="00263D4B" w:rsidRPr="007665BC" w:rsidTr="00414ED5">
        <w:trPr>
          <w:trHeight w:val="4639"/>
        </w:trPr>
        <w:tc>
          <w:tcPr>
            <w:tcW w:w="6480" w:type="dxa"/>
          </w:tcPr>
          <w:p w:rsidR="00263D4B" w:rsidRPr="00263D4B" w:rsidRDefault="00263D4B" w:rsidP="00263D4B">
            <w:pPr>
              <w:pStyle w:val="BodyText"/>
              <w:spacing w:after="0"/>
              <w:ind w:left="0" w:right="0"/>
              <w:rPr>
                <w:b/>
              </w:rPr>
            </w:pPr>
            <w:r w:rsidRPr="00D8122F">
              <w:rPr>
                <w:b/>
              </w:rPr>
              <w:t>Notes</w:t>
            </w:r>
          </w:p>
        </w:tc>
        <w:tc>
          <w:tcPr>
            <w:tcW w:w="6480" w:type="dxa"/>
          </w:tcPr>
          <w:p w:rsidR="00263D4B" w:rsidRPr="00263D4B" w:rsidRDefault="00263D4B" w:rsidP="00263D4B">
            <w:pPr>
              <w:pStyle w:val="BodyText"/>
              <w:spacing w:after="0"/>
              <w:ind w:left="0" w:right="0"/>
              <w:rPr>
                <w:b/>
              </w:rPr>
            </w:pPr>
            <w:r w:rsidRPr="00D8122F">
              <w:rPr>
                <w:b/>
              </w:rPr>
              <w:t>Notes</w:t>
            </w:r>
          </w:p>
        </w:tc>
      </w:tr>
    </w:tbl>
    <w:p w:rsidR="00C53906" w:rsidRPr="00ED6DD6" w:rsidRDefault="00C53906" w:rsidP="000940F8">
      <w:pPr>
        <w:pStyle w:val="BodyText"/>
      </w:pPr>
    </w:p>
    <w:sectPr w:rsidR="00C53906" w:rsidRPr="00ED6DD6" w:rsidSect="001F05AE">
      <w:headerReference w:type="even" r:id="rId11"/>
      <w:headerReference w:type="default" r:id="rId12"/>
      <w:footerReference w:type="default" r:id="rId13"/>
      <w:headerReference w:type="first" r:id="rId14"/>
      <w:pgSz w:w="15840" w:h="12240" w:orient="landscape" w:code="1"/>
      <w:pgMar w:top="1440" w:right="1440" w:bottom="1440" w:left="1440" w:header="547"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07C68" w:rsidRDefault="00007C68" w:rsidP="00C53906">
      <w:r>
        <w:separator/>
      </w:r>
    </w:p>
  </w:endnote>
  <w:endnote w:type="continuationSeparator" w:id="0">
    <w:p w:rsidR="00007C68" w:rsidRDefault="00007C68" w:rsidP="00C53906">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F05AE" w:rsidRDefault="001F05AE">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07C68" w:rsidRDefault="00007C68" w:rsidP="00C7358E">
      <w:pPr>
        <w:pStyle w:val="BodyText"/>
        <w:spacing w:after="0"/>
      </w:pPr>
      <w:r>
        <w:separator/>
      </w:r>
    </w:p>
  </w:footnote>
  <w:footnote w:type="continuationSeparator" w:id="0">
    <w:p w:rsidR="00007C68" w:rsidRDefault="00007C68" w:rsidP="00C7358E">
      <w:pPr>
        <w:pStyle w:val="BodyText"/>
        <w:spacing w:after="0"/>
      </w:pPr>
      <w:r>
        <w:continuationSeparator/>
      </w:r>
    </w:p>
  </w:footnote>
  <w:footnote w:id="1">
    <w:p w:rsidR="00C7358E" w:rsidRDefault="00C7358E">
      <w:pPr>
        <w:pStyle w:val="FootnoteText"/>
      </w:pPr>
      <w:r>
        <w:rPr>
          <w:rStyle w:val="FootnoteReference"/>
        </w:rPr>
        <w:footnoteRef/>
      </w:r>
      <w:r>
        <w:t xml:space="preserve"> </w:t>
      </w:r>
      <w:r w:rsidRPr="00563ECC">
        <w:t>The 10 elements are:</w:t>
      </w:r>
      <w:r>
        <w:t xml:space="preserve"> </w:t>
      </w:r>
      <w:r w:rsidRPr="00563ECC">
        <w:t>(1) statewide student identifier; (2) student-level enrollment data; (3) st</w:t>
      </w:r>
      <w:r w:rsidRPr="00563ECC">
        <w:t>u</w:t>
      </w:r>
      <w:r w:rsidRPr="00563ECC">
        <w:t>dent-level test data; (4) inform</w:t>
      </w:r>
      <w:r>
        <w:t xml:space="preserve">ation on untested students; (5) </w:t>
      </w:r>
      <w:r w:rsidRPr="00563ECC">
        <w:t>statewide teacher identifier with a teacher-student match; (6) student-level course completion (transcript) data; (7) student-level SAT, ACT, and Advanced Placement exam data; (8) student-level graduation and dropout data; (9) ability to match student-level P-12 and higher education data; and (10) a state data audit sy</w:t>
      </w:r>
      <w:r w:rsidRPr="00563ECC">
        <w:t>s</w:t>
      </w:r>
      <w:r w:rsidRPr="00563ECC">
        <w:t>tem.</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0281" w:rsidRDefault="00813F9F">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7184" type="#_x0000_t136" style="position:absolute;margin-left:0;margin-top:0;width:494.9pt;height:164.95pt;rotation:315;z-index:-251643392;mso-position-horizontal:center;mso-position-horizontal-relative:margin;mso-position-vertical:center;mso-position-vertical-relative:margin" o:allowincell="f" fillcolor="#7f7f7f" stroked="f">
          <v:fill opacity=".5"/>
          <v:textpath style="font-family:&quot;Verdana&quot;;font-size:1pt" string="DRAFT"/>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0281" w:rsidRPr="00A50BE9" w:rsidRDefault="00005F62" w:rsidP="00A50BE9">
    <w:pPr>
      <w:pStyle w:val="Header"/>
    </w:pPr>
    <w:r w:rsidRPr="00005F62">
      <w:rPr>
        <w:b/>
        <w:color w:val="CD8627" w:themeColor="text2"/>
      </w:rPr>
      <w:t>Accountability and Evaluation Systems</w:t>
    </w:r>
    <w:r w:rsidR="00813F9F">
      <w:pict>
        <v:shapetype id="_x0000_t202" coordsize="21600,21600" o:spt="202" path="m,l,21600r21600,l21600,xe">
          <v:stroke joinstyle="miter"/>
          <v:path gradientshapeok="t" o:connecttype="rect"/>
        </v:shapetype>
        <v:shape id="_x0000_s7185" type="#_x0000_t202" style="position:absolute;left:0;text-align:left;margin-left:108pt;margin-top:29.15pt;width:19.85pt;height:17.35pt;z-index:251674112;mso-position-horizontal-relative:page;mso-position-vertical-relative:page" filled="f" stroked="f">
          <v:textbox inset="0,0,0,0">
            <w:txbxContent>
              <w:p w:rsidR="00300281" w:rsidRPr="00E700B2" w:rsidRDefault="00005F62" w:rsidP="00A50BE9">
                <w:pPr>
                  <w:pStyle w:val="Header"/>
                  <w:spacing w:line="400" w:lineRule="exact"/>
                  <w:ind w:left="0"/>
                  <w:rPr>
                    <w:b/>
                    <w:color w:val="CD8627" w:themeColor="text2"/>
                    <w:sz w:val="48"/>
                    <w:szCs w:val="48"/>
                  </w:rPr>
                </w:pPr>
                <w:r>
                  <w:rPr>
                    <w:b/>
                    <w:color w:val="CD8627" w:themeColor="text2"/>
                    <w:sz w:val="48"/>
                    <w:szCs w:val="48"/>
                  </w:rPr>
                  <w:t>4</w:t>
                </w:r>
              </w:p>
            </w:txbxContent>
          </v:textbox>
          <w10:wrap anchorx="page" anchory="page"/>
          <w10:anchorlock/>
        </v:shape>
      </w:pict>
    </w:r>
    <w:r w:rsidR="00300281" w:rsidRPr="00A50BE9">
      <w:tab/>
    </w:r>
    <w:fldSimple w:instr=" PAGE   \* MERGEFORMAT ">
      <w:r w:rsidR="00383E89">
        <w:rPr>
          <w:noProof/>
        </w:rPr>
        <w:t>24</w:t>
      </w:r>
    </w:fldSimple>
  </w:p>
  <w:p w:rsidR="00300281" w:rsidRPr="00A50BE9" w:rsidRDefault="00300281" w:rsidP="00A50BE9">
    <w:pPr>
      <w:pStyle w:val="Header"/>
    </w:pPr>
    <w:r w:rsidRPr="00A50BE9">
      <w:t>Programs of study: local implementation readiness and capacity self-assessment</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0281" w:rsidRDefault="00813F9F">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7183" type="#_x0000_t136" style="position:absolute;left:0;text-align:left;margin-left:0;margin-top:0;width:494.9pt;height:164.95pt;rotation:315;z-index:-251644416;mso-position-horizontal:center;mso-position-horizontal-relative:margin;mso-position-vertical:center;mso-position-vertical-relative:margin" o:allowincell="f" fillcolor="#7f7f7f" stroked="f">
          <v:fill opacity=".5"/>
          <v:textpath style="font-family:&quot;Verdana&quot;;font-size:1pt" string="DRAFT"/>
          <w10:wrap anchorx="margin" anchory="margin"/>
        </v:shape>
      </w:pic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0281" w:rsidRDefault="00813F9F">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55235" o:spid="_x0000_s7170" type="#_x0000_t136" style="position:absolute;left:0;text-align:left;margin-left:0;margin-top:0;width:494.9pt;height:164.95pt;rotation:315;z-index:-251658752;mso-position-horizontal:center;mso-position-horizontal-relative:margin;mso-position-vertical:center;mso-position-vertical-relative:margin" o:allowincell="f" fillcolor="#7f7f7f" stroked="f">
          <v:fill opacity=".5"/>
          <v:textpath style="font-family:&quot;Verdana&quot;;font-size:1pt" string="DRAFT"/>
          <w10:wrap anchorx="margin" anchory="margin"/>
        </v:shape>
      </w:pic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F05AE" w:rsidRPr="008134A1" w:rsidRDefault="00813F9F" w:rsidP="00DB39B1">
    <w:pPr>
      <w:pStyle w:val="Header"/>
    </w:pPr>
    <w:r>
      <w:rPr>
        <w:noProof/>
      </w:rPr>
      <w:pict>
        <v:shapetype id="_x0000_t202" coordsize="21600,21600" o:spt="202" path="m,l,21600r21600,l21600,xe">
          <v:stroke joinstyle="miter"/>
          <v:path gradientshapeok="t" o:connecttype="rect"/>
        </v:shapetype>
        <v:shape id="_x0000_s7190" type="#_x0000_t202" style="position:absolute;left:0;text-align:left;margin-left:746.4pt;margin-top:90pt;width:18pt;height:450pt;z-index:251677184;mso-position-horizontal-relative:page;mso-position-vertical-relative:page" filled="f" stroked="f">
          <v:textbox style="layout-flow:vertical;mso-next-textbox:#_x0000_s7190" inset="0,0,0,0">
            <w:txbxContent>
              <w:p w:rsidR="001F05AE" w:rsidRDefault="001F05AE" w:rsidP="00914919">
                <w:pPr>
                  <w:pStyle w:val="Header"/>
                  <w:tabs>
                    <w:tab w:val="clear" w:pos="8640"/>
                    <w:tab w:val="right" w:pos="9000"/>
                  </w:tabs>
                  <w:ind w:left="0" w:right="0"/>
                </w:pPr>
                <w:r w:rsidRPr="00005F62">
                  <w:rPr>
                    <w:b/>
                    <w:color w:val="CD8627" w:themeColor="text2"/>
                  </w:rPr>
                  <w:t>Accountability and Evaluation Systems</w:t>
                </w:r>
                <w:r>
                  <w:tab/>
                </w:r>
                <w:fldSimple w:instr=" PAGE   \* MERGEFORMAT ">
                  <w:r w:rsidR="00383E89">
                    <w:rPr>
                      <w:noProof/>
                    </w:rPr>
                    <w:t>26</w:t>
                  </w:r>
                </w:fldSimple>
              </w:p>
              <w:p w:rsidR="001F05AE" w:rsidRPr="008134A1" w:rsidRDefault="001F05AE" w:rsidP="00914919">
                <w:pPr>
                  <w:pStyle w:val="Header"/>
                  <w:tabs>
                    <w:tab w:val="clear" w:pos="8640"/>
                    <w:tab w:val="right" w:pos="9000"/>
                  </w:tabs>
                  <w:ind w:left="0" w:right="0"/>
                </w:pPr>
                <w:r>
                  <w:t>Programs of study: local implementation readiness and capacity self-assessment</w:t>
                </w:r>
              </w:p>
            </w:txbxContent>
          </v:textbox>
          <w10:wrap anchorx="page" anchory="page"/>
          <w10:anchorlock/>
        </v:shape>
      </w:pict>
    </w:r>
    <w:r>
      <w:rPr>
        <w:noProof/>
      </w:rPr>
      <w:pict>
        <v:shape id="_x0000_s7189" type="#_x0000_t202" style="position:absolute;left:0;text-align:left;margin-left:744.6pt;margin-top:1in;width:18pt;height:18pt;z-index:251676160;mso-position-horizontal-relative:page;mso-position-vertical-relative:page" filled="f" stroked="f">
          <v:textbox style="layout-flow:vertical;mso-next-textbox:#_x0000_s7189" inset="0,0,0,0">
            <w:txbxContent>
              <w:p w:rsidR="001F05AE" w:rsidRPr="00E700B2" w:rsidRDefault="001F05AE" w:rsidP="008134A1">
                <w:pPr>
                  <w:pStyle w:val="Header"/>
                  <w:spacing w:line="400" w:lineRule="exact"/>
                  <w:ind w:left="0"/>
                  <w:rPr>
                    <w:b/>
                    <w:color w:val="CD8627" w:themeColor="text2"/>
                    <w:sz w:val="48"/>
                    <w:szCs w:val="48"/>
                  </w:rPr>
                </w:pPr>
                <w:r>
                  <w:rPr>
                    <w:b/>
                    <w:color w:val="CD8627" w:themeColor="text2"/>
                    <w:sz w:val="48"/>
                    <w:szCs w:val="48"/>
                  </w:rPr>
                  <w:t>4</w:t>
                </w:r>
              </w:p>
            </w:txbxContent>
          </v:textbox>
          <w10:wrap anchorx="page" anchory="page"/>
          <w10:anchorlock/>
        </v:shape>
      </w:pic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0281" w:rsidRDefault="00813F9F">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55234" o:spid="_x0000_s7169" type="#_x0000_t136" style="position:absolute;left:0;text-align:left;margin-left:0;margin-top:0;width:494.9pt;height:164.95pt;rotation:315;z-index:-251659776;mso-position-horizontal:center;mso-position-horizontal-relative:margin;mso-position-vertical:center;mso-position-vertical-relative:margin" o:allowincell="f" fillcolor="#7f7f7f" stroked="f">
          <v:fill opacity=".5"/>
          <v:textpath style="font-family:&quot;Verdana&quot;;font-size:1pt" string="DRAFT"/>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F"/>
    <w:multiLevelType w:val="singleLevel"/>
    <w:tmpl w:val="1C38CF9A"/>
    <w:lvl w:ilvl="0">
      <w:start w:val="1"/>
      <w:numFmt w:val="decimal"/>
      <w:pStyle w:val="ListNumber2"/>
      <w:lvlText w:val="%1."/>
      <w:lvlJc w:val="left"/>
      <w:pPr>
        <w:tabs>
          <w:tab w:val="num" w:pos="720"/>
        </w:tabs>
        <w:ind w:left="720" w:hanging="360"/>
      </w:pPr>
    </w:lvl>
  </w:abstractNum>
  <w:abstractNum w:abstractNumId="1">
    <w:nsid w:val="FFFFFF83"/>
    <w:multiLevelType w:val="singleLevel"/>
    <w:tmpl w:val="68CE0966"/>
    <w:lvl w:ilvl="0">
      <w:start w:val="1"/>
      <w:numFmt w:val="bullet"/>
      <w:pStyle w:val="ListBullet2"/>
      <w:lvlText w:val=""/>
      <w:lvlJc w:val="left"/>
      <w:pPr>
        <w:ind w:left="2520" w:hanging="360"/>
      </w:pPr>
      <w:rPr>
        <w:rFonts w:ascii="Symbol" w:hAnsi="Symbol" w:hint="default"/>
        <w:color w:val="CD8627" w:themeColor="text2"/>
      </w:rPr>
    </w:lvl>
  </w:abstractNum>
  <w:abstractNum w:abstractNumId="2">
    <w:nsid w:val="FFFFFF88"/>
    <w:multiLevelType w:val="singleLevel"/>
    <w:tmpl w:val="27B6F836"/>
    <w:lvl w:ilvl="0">
      <w:start w:val="1"/>
      <w:numFmt w:val="decimal"/>
      <w:pStyle w:val="ListNumber"/>
      <w:lvlText w:val="%1."/>
      <w:lvlJc w:val="left"/>
      <w:pPr>
        <w:tabs>
          <w:tab w:val="num" w:pos="360"/>
        </w:tabs>
        <w:ind w:left="360" w:hanging="360"/>
      </w:pPr>
    </w:lvl>
  </w:abstractNum>
  <w:abstractNum w:abstractNumId="3">
    <w:nsid w:val="FFFFFF89"/>
    <w:multiLevelType w:val="singleLevel"/>
    <w:tmpl w:val="BA7E2418"/>
    <w:lvl w:ilvl="0">
      <w:start w:val="1"/>
      <w:numFmt w:val="bullet"/>
      <w:pStyle w:val="ListBullet"/>
      <w:lvlText w:val=""/>
      <w:lvlJc w:val="left"/>
      <w:pPr>
        <w:ind w:left="1800" w:hanging="360"/>
      </w:pPr>
      <w:rPr>
        <w:rFonts w:ascii="Symbol" w:hAnsi="Symbol" w:hint="default"/>
        <w:color w:val="CD8627" w:themeColor="text2"/>
      </w:rPr>
    </w:lvl>
  </w:abstractNum>
  <w:abstractNum w:abstractNumId="4">
    <w:nsid w:val="16AA1FF7"/>
    <w:multiLevelType w:val="hybridMultilevel"/>
    <w:tmpl w:val="7F2C497C"/>
    <w:lvl w:ilvl="0" w:tplc="0409000F">
      <w:start w:val="1"/>
      <w:numFmt w:val="decimal"/>
      <w:lvlText w:val="%1."/>
      <w:lvlJc w:val="left"/>
      <w:pPr>
        <w:ind w:left="360" w:hanging="360"/>
      </w:pPr>
      <w:rPr>
        <w:rFonts w:hint="default"/>
        <w:color w:val="00000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3AE700B9"/>
    <w:multiLevelType w:val="hybridMultilevel"/>
    <w:tmpl w:val="D0A4CFB6"/>
    <w:lvl w:ilvl="0" w:tplc="23FAB416">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3F101169"/>
    <w:multiLevelType w:val="hybridMultilevel"/>
    <w:tmpl w:val="1D8E2F72"/>
    <w:lvl w:ilvl="0" w:tplc="04090005">
      <w:start w:val="1"/>
      <w:numFmt w:val="bullet"/>
      <w:lvlText w:val=""/>
      <w:lvlJc w:val="left"/>
      <w:pPr>
        <w:tabs>
          <w:tab w:val="num" w:pos="720"/>
        </w:tabs>
        <w:ind w:left="720" w:hanging="360"/>
      </w:pPr>
      <w:rPr>
        <w:rFonts w:ascii="Wingdings" w:hAnsi="Wingdings" w:hint="default"/>
      </w:rPr>
    </w:lvl>
    <w:lvl w:ilvl="1" w:tplc="D4345C48">
      <w:start w:val="1"/>
      <w:numFmt w:val="decimal"/>
      <w:lvlText w:val="%2."/>
      <w:lvlJc w:val="left"/>
      <w:pPr>
        <w:tabs>
          <w:tab w:val="num" w:pos="1440"/>
        </w:tabs>
        <w:ind w:left="1440" w:hanging="360"/>
      </w:pPr>
      <w:rPr>
        <w:rFonts w:ascii="Times New Roman" w:hAnsi="Times New Roman" w:hint="default"/>
        <w:b/>
        <w:i w:val="0"/>
        <w:sz w:val="24"/>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ambria"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ambria"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458F3981"/>
    <w:multiLevelType w:val="hybridMultilevel"/>
    <w:tmpl w:val="9EFE22E2"/>
    <w:lvl w:ilvl="0" w:tplc="3A90FBE4">
      <w:start w:val="1"/>
      <w:numFmt w:val="bullet"/>
      <w:lvlText w:val=""/>
      <w:lvlJc w:val="left"/>
      <w:pPr>
        <w:tabs>
          <w:tab w:val="num" w:pos="1800"/>
        </w:tabs>
        <w:ind w:left="1800" w:hanging="360"/>
      </w:pPr>
      <w:rPr>
        <w:rFonts w:ascii="Wingdings" w:hAnsi="Wingdings" w:hint="default"/>
        <w:color w:val="808080"/>
        <w:sz w:val="16"/>
      </w:rPr>
    </w:lvl>
    <w:lvl w:ilvl="1" w:tplc="04090003" w:tentative="1">
      <w:start w:val="1"/>
      <w:numFmt w:val="bullet"/>
      <w:lvlText w:val="o"/>
      <w:lvlJc w:val="left"/>
      <w:pPr>
        <w:tabs>
          <w:tab w:val="num" w:pos="2520"/>
        </w:tabs>
        <w:ind w:left="2520" w:hanging="360"/>
      </w:pPr>
      <w:rPr>
        <w:rFonts w:ascii="Courier New" w:hAnsi="Courier New" w:cs="Cambria"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ambria"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ambria"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8">
    <w:nsid w:val="47204AB0"/>
    <w:multiLevelType w:val="hybridMultilevel"/>
    <w:tmpl w:val="1B68BC4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ambria"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ambria"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ambria"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3B464E3"/>
    <w:multiLevelType w:val="hybridMultilevel"/>
    <w:tmpl w:val="A968A7C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0">
    <w:nsid w:val="781A5AF3"/>
    <w:multiLevelType w:val="hybridMultilevel"/>
    <w:tmpl w:val="303A86FC"/>
    <w:lvl w:ilvl="0" w:tplc="38E40054">
      <w:start w:val="1"/>
      <w:numFmt w:val="bullet"/>
      <w:lvlText w:val=""/>
      <w:lvlJc w:val="left"/>
      <w:pPr>
        <w:tabs>
          <w:tab w:val="num" w:pos="360"/>
        </w:tabs>
        <w:ind w:left="360" w:hanging="360"/>
      </w:pPr>
      <w:rPr>
        <w:rFonts w:ascii="Wingdings" w:hAnsi="Wingdings" w:hint="default"/>
      </w:rPr>
    </w:lvl>
    <w:lvl w:ilvl="1" w:tplc="0409000D">
      <w:start w:val="1"/>
      <w:numFmt w:val="bullet"/>
      <w:lvlText w:val=""/>
      <w:lvlJc w:val="left"/>
      <w:pPr>
        <w:tabs>
          <w:tab w:val="num" w:pos="720"/>
        </w:tabs>
        <w:ind w:left="720" w:hanging="360"/>
      </w:pPr>
      <w:rPr>
        <w:rFonts w:ascii="Wingdings" w:hAnsi="Wingdings" w:hint="default"/>
      </w:rPr>
    </w:lvl>
    <w:lvl w:ilvl="2" w:tplc="04090005">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num w:numId="1">
    <w:abstractNumId w:val="10"/>
  </w:num>
  <w:num w:numId="2">
    <w:abstractNumId w:val="6"/>
  </w:num>
  <w:num w:numId="3">
    <w:abstractNumId w:val="4"/>
  </w:num>
  <w:num w:numId="4">
    <w:abstractNumId w:val="8"/>
  </w:num>
  <w:num w:numId="5">
    <w:abstractNumId w:val="5"/>
  </w:num>
  <w:num w:numId="6">
    <w:abstractNumId w:val="7"/>
  </w:num>
  <w:num w:numId="7">
    <w:abstractNumId w:val="3"/>
  </w:num>
  <w:num w:numId="8">
    <w:abstractNumId w:val="3"/>
  </w:num>
  <w:num w:numId="9">
    <w:abstractNumId w:val="1"/>
  </w:num>
  <w:num w:numId="10">
    <w:abstractNumId w:val="1"/>
  </w:num>
  <w:num w:numId="11">
    <w:abstractNumId w:val="2"/>
  </w:num>
  <w:num w:numId="12">
    <w:abstractNumId w:val="2"/>
  </w:num>
  <w:num w:numId="13">
    <w:abstractNumId w:val="0"/>
  </w:num>
  <w:num w:numId="14">
    <w:abstractNumId w:val="0"/>
  </w:num>
  <w:num w:numId="15">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stylePaneFormatFilter w:val="3801"/>
  <w:stylePaneSortMethod w:val="0000"/>
  <w:defaultTabStop w:val="720"/>
  <w:autoHyphenation/>
  <w:consecutiveHyphenLimit w:val="2"/>
  <w:doNotHyphenateCaps/>
  <w:drawingGridHorizontalSpacing w:val="110"/>
  <w:displayHorizontalDrawingGridEvery w:val="2"/>
  <w:characterSpacingControl w:val="doNotCompress"/>
  <w:hdrShapeDefaults>
    <o:shapedefaults v:ext="edit" spidmax="9218">
      <o:colormenu v:ext="edit" fillcolor="none [3215]" strokecolor="none"/>
    </o:shapedefaults>
    <o:shapelayout v:ext="edit">
      <o:idmap v:ext="edit" data="7"/>
    </o:shapelayout>
  </w:hdrShapeDefaults>
  <w:footnotePr>
    <w:footnote w:id="-1"/>
    <w:footnote w:id="0"/>
  </w:footnotePr>
  <w:endnotePr>
    <w:endnote w:id="-1"/>
    <w:endnote w:id="0"/>
  </w:endnotePr>
  <w:compat/>
  <w:rsids>
    <w:rsidRoot w:val="00305255"/>
    <w:rsid w:val="00005F62"/>
    <w:rsid w:val="00007C68"/>
    <w:rsid w:val="00030966"/>
    <w:rsid w:val="0005606D"/>
    <w:rsid w:val="0006261B"/>
    <w:rsid w:val="000940F8"/>
    <w:rsid w:val="000C05A9"/>
    <w:rsid w:val="000F5F42"/>
    <w:rsid w:val="0017504B"/>
    <w:rsid w:val="001B57CE"/>
    <w:rsid w:val="001F05AE"/>
    <w:rsid w:val="0020569B"/>
    <w:rsid w:val="0025517A"/>
    <w:rsid w:val="00263D4B"/>
    <w:rsid w:val="002B7C79"/>
    <w:rsid w:val="002C6DDE"/>
    <w:rsid w:val="002D5D72"/>
    <w:rsid w:val="00300281"/>
    <w:rsid w:val="00305255"/>
    <w:rsid w:val="00383E89"/>
    <w:rsid w:val="003B60A2"/>
    <w:rsid w:val="00414ED5"/>
    <w:rsid w:val="00447C55"/>
    <w:rsid w:val="00453549"/>
    <w:rsid w:val="004A0943"/>
    <w:rsid w:val="004D48DE"/>
    <w:rsid w:val="004E4963"/>
    <w:rsid w:val="004F2D25"/>
    <w:rsid w:val="005508FD"/>
    <w:rsid w:val="00555FF8"/>
    <w:rsid w:val="005632FB"/>
    <w:rsid w:val="005C2FE0"/>
    <w:rsid w:val="005C40EF"/>
    <w:rsid w:val="00604C8E"/>
    <w:rsid w:val="0060622A"/>
    <w:rsid w:val="00655F24"/>
    <w:rsid w:val="00687BAD"/>
    <w:rsid w:val="00697518"/>
    <w:rsid w:val="006A487B"/>
    <w:rsid w:val="007003C4"/>
    <w:rsid w:val="007942F2"/>
    <w:rsid w:val="007B09EB"/>
    <w:rsid w:val="008134A1"/>
    <w:rsid w:val="00813F9F"/>
    <w:rsid w:val="00845DC2"/>
    <w:rsid w:val="008911E9"/>
    <w:rsid w:val="008C6CD2"/>
    <w:rsid w:val="008E7669"/>
    <w:rsid w:val="008F4DA9"/>
    <w:rsid w:val="00914919"/>
    <w:rsid w:val="00981C6A"/>
    <w:rsid w:val="00994728"/>
    <w:rsid w:val="009B2803"/>
    <w:rsid w:val="009E6455"/>
    <w:rsid w:val="00A50536"/>
    <w:rsid w:val="00A50BE9"/>
    <w:rsid w:val="00AB7341"/>
    <w:rsid w:val="00AC56C9"/>
    <w:rsid w:val="00AD75FB"/>
    <w:rsid w:val="00AE27AB"/>
    <w:rsid w:val="00B54869"/>
    <w:rsid w:val="00B56504"/>
    <w:rsid w:val="00B7381D"/>
    <w:rsid w:val="00C17249"/>
    <w:rsid w:val="00C53906"/>
    <w:rsid w:val="00C702F3"/>
    <w:rsid w:val="00C7240C"/>
    <w:rsid w:val="00C7358E"/>
    <w:rsid w:val="00CB4FD7"/>
    <w:rsid w:val="00D6323B"/>
    <w:rsid w:val="00D7137A"/>
    <w:rsid w:val="00D8122F"/>
    <w:rsid w:val="00D825FB"/>
    <w:rsid w:val="00D841D8"/>
    <w:rsid w:val="00DB39B1"/>
    <w:rsid w:val="00DF726B"/>
    <w:rsid w:val="00E050B6"/>
    <w:rsid w:val="00E41833"/>
    <w:rsid w:val="00E700B2"/>
    <w:rsid w:val="00EA20E0"/>
    <w:rsid w:val="00EA61EE"/>
    <w:rsid w:val="00EA6395"/>
    <w:rsid w:val="00ED4582"/>
    <w:rsid w:val="00ED6DD6"/>
    <w:rsid w:val="00FB1B18"/>
    <w:rsid w:val="00FF3A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9218">
      <o:colormenu v:ext="edit" fillcolor="none [3215]"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footnote reference" w:uiPriority="0"/>
    <w:lsdException w:name="endnote reference" w:uiPriority="0"/>
    <w:lsdException w:name="List Bullet" w:uiPriority="0" w:qFormat="1"/>
    <w:lsdException w:name="List Number" w:uiPriority="0" w:qFormat="1"/>
    <w:lsdException w:name="List Bullet 2" w:uiPriority="0" w:qFormat="1"/>
    <w:lsdException w:name="List Number 2" w:uiPriority="0"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Block Text" w:uiPriority="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rsid w:val="00E700B2"/>
    <w:pPr>
      <w:spacing w:line="320" w:lineRule="atLeast"/>
    </w:pPr>
    <w:rPr>
      <w:rFonts w:asciiTheme="minorHAnsi" w:eastAsiaTheme="minorHAnsi" w:hAnsiTheme="minorHAnsi" w:cstheme="minorBidi"/>
      <w:sz w:val="22"/>
      <w:szCs w:val="22"/>
    </w:rPr>
  </w:style>
  <w:style w:type="paragraph" w:styleId="Heading1">
    <w:name w:val="heading 1"/>
    <w:next w:val="BodyText"/>
    <w:link w:val="Heading1Char"/>
    <w:qFormat/>
    <w:rsid w:val="00A50BE9"/>
    <w:pPr>
      <w:keepNext/>
      <w:keepLines/>
      <w:suppressAutoHyphens/>
      <w:spacing w:after="360" w:line="640" w:lineRule="atLeast"/>
      <w:ind w:left="720" w:right="720"/>
      <w:outlineLvl w:val="0"/>
    </w:pPr>
    <w:rPr>
      <w:rFonts w:asciiTheme="minorHAnsi" w:eastAsiaTheme="majorEastAsia" w:hAnsiTheme="minorHAnsi" w:cstheme="majorBidi"/>
      <w:bCs/>
      <w:color w:val="CD8627" w:themeColor="text2"/>
      <w:sz w:val="48"/>
      <w:szCs w:val="28"/>
    </w:rPr>
  </w:style>
  <w:style w:type="paragraph" w:styleId="Heading2">
    <w:name w:val="heading 2"/>
    <w:basedOn w:val="Heading1"/>
    <w:next w:val="BodyText"/>
    <w:link w:val="Heading2Char"/>
    <w:qFormat/>
    <w:rsid w:val="00E700B2"/>
    <w:pPr>
      <w:spacing w:before="480" w:after="160" w:line="480" w:lineRule="atLeast"/>
      <w:outlineLvl w:val="1"/>
    </w:pPr>
    <w:rPr>
      <w:bCs w:val="0"/>
      <w:color w:val="CD8627" w:themeColor="accent1"/>
      <w:sz w:val="36"/>
      <w:szCs w:val="26"/>
    </w:rPr>
  </w:style>
  <w:style w:type="paragraph" w:styleId="Heading3">
    <w:name w:val="heading 3"/>
    <w:basedOn w:val="Heading1"/>
    <w:next w:val="BodyText"/>
    <w:link w:val="Heading3Char"/>
    <w:uiPriority w:val="9"/>
    <w:qFormat/>
    <w:rsid w:val="00E700B2"/>
    <w:pPr>
      <w:spacing w:before="320" w:after="160" w:line="320" w:lineRule="atLeast"/>
      <w:outlineLvl w:val="2"/>
    </w:pPr>
    <w:rPr>
      <w:b/>
      <w:bCs w:val="0"/>
      <w:i/>
      <w:color w:val="CD8627" w:themeColor="accent1"/>
      <w:sz w:val="28"/>
    </w:rPr>
  </w:style>
  <w:style w:type="paragraph" w:styleId="Heading4">
    <w:name w:val="heading 4"/>
    <w:basedOn w:val="Heading1"/>
    <w:next w:val="BodyText"/>
    <w:link w:val="Heading4Char"/>
    <w:uiPriority w:val="99"/>
    <w:qFormat/>
    <w:rsid w:val="00E700B2"/>
    <w:pPr>
      <w:spacing w:before="320" w:after="0" w:line="320" w:lineRule="atLeast"/>
      <w:outlineLvl w:val="3"/>
    </w:pPr>
    <w:rPr>
      <w:b/>
      <w:bCs w:val="0"/>
      <w:iCs/>
      <w:color w:val="000000" w:themeColor="text1"/>
      <w:sz w:val="24"/>
    </w:rPr>
  </w:style>
  <w:style w:type="paragraph" w:styleId="Heading5">
    <w:name w:val="heading 5"/>
    <w:basedOn w:val="Heading1"/>
    <w:next w:val="BodyText"/>
    <w:link w:val="Heading5Char"/>
    <w:qFormat/>
    <w:rsid w:val="00E700B2"/>
    <w:pPr>
      <w:spacing w:before="320" w:after="0" w:line="320" w:lineRule="atLeast"/>
      <w:outlineLvl w:val="4"/>
    </w:pPr>
    <w:rPr>
      <w:i/>
      <w:color w:val="000000" w:themeColor="text1"/>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50BE9"/>
    <w:rPr>
      <w:rFonts w:asciiTheme="minorHAnsi" w:eastAsiaTheme="majorEastAsia" w:hAnsiTheme="minorHAnsi" w:cstheme="majorBidi"/>
      <w:bCs/>
      <w:color w:val="CD8627" w:themeColor="text2"/>
      <w:sz w:val="48"/>
      <w:szCs w:val="28"/>
    </w:rPr>
  </w:style>
  <w:style w:type="paragraph" w:customStyle="1" w:styleId="ColorfulList-Accent11">
    <w:name w:val="Colorful List - Accent 11"/>
    <w:basedOn w:val="Normal"/>
    <w:uiPriority w:val="34"/>
    <w:qFormat/>
    <w:rsid w:val="00305255"/>
    <w:pPr>
      <w:spacing w:after="200" w:line="276" w:lineRule="auto"/>
      <w:ind w:left="720"/>
    </w:pPr>
    <w:rPr>
      <w:rFonts w:ascii="Calibri" w:eastAsia="Calibri" w:hAnsi="Calibri" w:cs="Times New Roman"/>
    </w:rPr>
  </w:style>
  <w:style w:type="table" w:styleId="TableGrid">
    <w:name w:val="Table Grid"/>
    <w:basedOn w:val="TableNormal"/>
    <w:uiPriority w:val="59"/>
    <w:rsid w:val="00E700B2"/>
    <w:rPr>
      <w:rFonts w:asciiTheme="minorHAnsi" w:eastAsiaTheme="minorHAnsi" w:hAnsiTheme="minorHAnsi" w:cstheme="minorBidi"/>
      <w:sz w:val="22"/>
      <w:szCs w:val="22"/>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link w:val="HeaderChar"/>
    <w:uiPriority w:val="99"/>
    <w:rsid w:val="008134A1"/>
    <w:pPr>
      <w:tabs>
        <w:tab w:val="right" w:pos="8640"/>
      </w:tabs>
      <w:spacing w:line="200" w:lineRule="atLeast"/>
      <w:ind w:left="1080" w:right="720"/>
    </w:pPr>
    <w:rPr>
      <w:rFonts w:asciiTheme="minorHAnsi" w:eastAsiaTheme="minorHAnsi" w:hAnsiTheme="minorHAnsi" w:cstheme="minorBidi"/>
      <w:caps/>
      <w:sz w:val="16"/>
      <w:szCs w:val="22"/>
    </w:rPr>
  </w:style>
  <w:style w:type="character" w:customStyle="1" w:styleId="HeaderChar">
    <w:name w:val="Header Char"/>
    <w:basedOn w:val="DefaultParagraphFont"/>
    <w:link w:val="Header"/>
    <w:uiPriority w:val="99"/>
    <w:rsid w:val="008134A1"/>
    <w:rPr>
      <w:rFonts w:asciiTheme="minorHAnsi" w:eastAsiaTheme="minorHAnsi" w:hAnsiTheme="minorHAnsi" w:cstheme="minorBidi"/>
      <w:caps/>
      <w:sz w:val="16"/>
      <w:szCs w:val="22"/>
    </w:rPr>
  </w:style>
  <w:style w:type="paragraph" w:styleId="Footer">
    <w:name w:val="footer"/>
    <w:basedOn w:val="Header"/>
    <w:link w:val="FooterChar"/>
    <w:uiPriority w:val="99"/>
    <w:rsid w:val="00D8122F"/>
    <w:pPr>
      <w:ind w:left="720"/>
    </w:pPr>
  </w:style>
  <w:style w:type="character" w:customStyle="1" w:styleId="FooterChar">
    <w:name w:val="Footer Char"/>
    <w:basedOn w:val="DefaultParagraphFont"/>
    <w:link w:val="Footer"/>
    <w:uiPriority w:val="99"/>
    <w:rsid w:val="00D8122F"/>
    <w:rPr>
      <w:rFonts w:asciiTheme="minorHAnsi" w:eastAsiaTheme="minorHAnsi" w:hAnsiTheme="minorHAnsi" w:cstheme="minorBidi"/>
      <w:caps/>
      <w:sz w:val="16"/>
      <w:szCs w:val="22"/>
    </w:rPr>
  </w:style>
  <w:style w:type="paragraph" w:styleId="BalloonText">
    <w:name w:val="Balloon Text"/>
    <w:basedOn w:val="Normal"/>
    <w:link w:val="BalloonTextChar"/>
    <w:uiPriority w:val="99"/>
    <w:unhideWhenUsed/>
    <w:rsid w:val="00E700B2"/>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C474B1"/>
    <w:rPr>
      <w:rFonts w:ascii="Tahoma" w:eastAsiaTheme="minorHAnsi" w:hAnsi="Tahoma" w:cs="Tahoma"/>
      <w:sz w:val="16"/>
      <w:szCs w:val="16"/>
    </w:rPr>
  </w:style>
  <w:style w:type="paragraph" w:styleId="BodyText">
    <w:name w:val="Body Text"/>
    <w:link w:val="BodyTextChar"/>
    <w:qFormat/>
    <w:rsid w:val="008911E9"/>
    <w:pPr>
      <w:spacing w:after="240" w:line="320" w:lineRule="atLeast"/>
      <w:ind w:left="720" w:right="720"/>
    </w:pPr>
    <w:rPr>
      <w:rFonts w:asciiTheme="minorHAnsi" w:eastAsiaTheme="minorHAnsi" w:hAnsiTheme="minorHAnsi" w:cstheme="minorBidi"/>
      <w:sz w:val="22"/>
      <w:szCs w:val="22"/>
    </w:rPr>
  </w:style>
  <w:style w:type="character" w:customStyle="1" w:styleId="BodyTextChar">
    <w:name w:val="Body Text Char"/>
    <w:basedOn w:val="DefaultParagraphFont"/>
    <w:link w:val="BodyText"/>
    <w:rsid w:val="008911E9"/>
    <w:rPr>
      <w:rFonts w:asciiTheme="minorHAnsi" w:eastAsiaTheme="minorHAnsi" w:hAnsiTheme="minorHAnsi" w:cstheme="minorBidi"/>
      <w:sz w:val="22"/>
      <w:szCs w:val="22"/>
    </w:rPr>
  </w:style>
  <w:style w:type="character" w:customStyle="1" w:styleId="Lead-inEmphasis">
    <w:name w:val="Lead-in Emphasis"/>
    <w:rsid w:val="00C05DEB"/>
    <w:rPr>
      <w:rFonts w:ascii="Arial" w:hAnsi="Arial"/>
      <w:b/>
      <w:spacing w:val="-4"/>
    </w:rPr>
  </w:style>
  <w:style w:type="paragraph" w:customStyle="1" w:styleId="Default">
    <w:name w:val="Default"/>
    <w:rsid w:val="00C05DEB"/>
    <w:pPr>
      <w:widowControl w:val="0"/>
      <w:autoSpaceDE w:val="0"/>
      <w:autoSpaceDN w:val="0"/>
      <w:adjustRightInd w:val="0"/>
    </w:pPr>
    <w:rPr>
      <w:rFonts w:ascii="Arial" w:hAnsi="Arial" w:cs="Arial"/>
      <w:color w:val="000000"/>
      <w:sz w:val="24"/>
      <w:szCs w:val="24"/>
    </w:rPr>
  </w:style>
  <w:style w:type="paragraph" w:styleId="BlockText">
    <w:name w:val="Block Text"/>
    <w:basedOn w:val="BodyText"/>
    <w:qFormat/>
    <w:rsid w:val="00E700B2"/>
    <w:pPr>
      <w:ind w:left="1440" w:right="1440"/>
    </w:pPr>
    <w:rPr>
      <w:rFonts w:eastAsiaTheme="minorEastAsia"/>
      <w:iCs/>
    </w:rPr>
  </w:style>
  <w:style w:type="character" w:styleId="CommentReference">
    <w:name w:val="annotation reference"/>
    <w:basedOn w:val="DefaultParagraphFont"/>
    <w:uiPriority w:val="99"/>
    <w:semiHidden/>
    <w:unhideWhenUsed/>
    <w:rsid w:val="00E700B2"/>
    <w:rPr>
      <w:sz w:val="16"/>
      <w:szCs w:val="16"/>
    </w:rPr>
  </w:style>
  <w:style w:type="paragraph" w:styleId="CommentText">
    <w:name w:val="annotation text"/>
    <w:basedOn w:val="Normal"/>
    <w:link w:val="CommentTextChar"/>
    <w:uiPriority w:val="99"/>
    <w:semiHidden/>
    <w:unhideWhenUsed/>
    <w:rsid w:val="00E700B2"/>
    <w:pPr>
      <w:spacing w:line="240" w:lineRule="auto"/>
    </w:pPr>
    <w:rPr>
      <w:sz w:val="20"/>
      <w:szCs w:val="20"/>
    </w:rPr>
  </w:style>
  <w:style w:type="character" w:customStyle="1" w:styleId="CommentTextChar">
    <w:name w:val="Comment Text Char"/>
    <w:basedOn w:val="DefaultParagraphFont"/>
    <w:link w:val="CommentText"/>
    <w:uiPriority w:val="99"/>
    <w:semiHidden/>
    <w:rsid w:val="00E700B2"/>
    <w:rPr>
      <w:rFonts w:asciiTheme="minorHAnsi" w:eastAsiaTheme="minorHAnsi" w:hAnsiTheme="minorHAnsi" w:cstheme="minorBidi"/>
    </w:rPr>
  </w:style>
  <w:style w:type="paragraph" w:styleId="CommentSubject">
    <w:name w:val="annotation subject"/>
    <w:basedOn w:val="CommentText"/>
    <w:next w:val="CommentText"/>
    <w:link w:val="CommentSubjectChar"/>
    <w:uiPriority w:val="99"/>
    <w:semiHidden/>
    <w:unhideWhenUsed/>
    <w:rsid w:val="00E700B2"/>
    <w:rPr>
      <w:b/>
      <w:bCs/>
    </w:rPr>
  </w:style>
  <w:style w:type="character" w:customStyle="1" w:styleId="CommentSubjectChar">
    <w:name w:val="Comment Subject Char"/>
    <w:basedOn w:val="CommentTextChar"/>
    <w:link w:val="CommentSubject"/>
    <w:uiPriority w:val="99"/>
    <w:semiHidden/>
    <w:rsid w:val="00E700B2"/>
    <w:rPr>
      <w:b/>
      <w:bCs/>
    </w:rPr>
  </w:style>
  <w:style w:type="paragraph" w:customStyle="1" w:styleId="Contents">
    <w:name w:val="Contents"/>
    <w:basedOn w:val="Heading1"/>
    <w:rsid w:val="00E700B2"/>
  </w:style>
  <w:style w:type="character" w:styleId="EndnoteReference">
    <w:name w:val="endnote reference"/>
    <w:basedOn w:val="DefaultParagraphFont"/>
    <w:rsid w:val="00E700B2"/>
    <w:rPr>
      <w:vertAlign w:val="superscript"/>
    </w:rPr>
  </w:style>
  <w:style w:type="paragraph" w:styleId="EndnoteText">
    <w:name w:val="endnote text"/>
    <w:basedOn w:val="Normal"/>
    <w:link w:val="EndnoteTextChar"/>
    <w:uiPriority w:val="99"/>
    <w:semiHidden/>
    <w:unhideWhenUsed/>
    <w:rsid w:val="00E700B2"/>
    <w:pPr>
      <w:spacing w:line="240" w:lineRule="auto"/>
    </w:pPr>
    <w:rPr>
      <w:sz w:val="20"/>
      <w:szCs w:val="20"/>
    </w:rPr>
  </w:style>
  <w:style w:type="character" w:customStyle="1" w:styleId="EndnoteTextChar">
    <w:name w:val="Endnote Text Char"/>
    <w:basedOn w:val="DefaultParagraphFont"/>
    <w:link w:val="EndnoteText"/>
    <w:uiPriority w:val="99"/>
    <w:semiHidden/>
    <w:rsid w:val="00E700B2"/>
    <w:rPr>
      <w:rFonts w:asciiTheme="minorHAnsi" w:eastAsiaTheme="minorHAnsi" w:hAnsiTheme="minorHAnsi" w:cstheme="minorBidi"/>
    </w:rPr>
  </w:style>
  <w:style w:type="character" w:styleId="FootnoteReference">
    <w:name w:val="footnote reference"/>
    <w:basedOn w:val="DefaultParagraphFont"/>
    <w:rsid w:val="00E700B2"/>
    <w:rPr>
      <w:vertAlign w:val="superscript"/>
    </w:rPr>
  </w:style>
  <w:style w:type="paragraph" w:styleId="FootnoteText">
    <w:name w:val="footnote text"/>
    <w:basedOn w:val="BodyText"/>
    <w:link w:val="FootnoteTextChar"/>
    <w:qFormat/>
    <w:rsid w:val="00E700B2"/>
    <w:pPr>
      <w:spacing w:after="0" w:line="240" w:lineRule="atLeast"/>
    </w:pPr>
    <w:rPr>
      <w:sz w:val="20"/>
      <w:szCs w:val="20"/>
    </w:rPr>
  </w:style>
  <w:style w:type="character" w:customStyle="1" w:styleId="FootnoteTextChar">
    <w:name w:val="Footnote Text Char"/>
    <w:basedOn w:val="DefaultParagraphFont"/>
    <w:link w:val="FootnoteText"/>
    <w:rsid w:val="00E700B2"/>
    <w:rPr>
      <w:rFonts w:asciiTheme="majorHAnsi" w:eastAsiaTheme="minorHAnsi" w:hAnsiTheme="majorHAnsi" w:cstheme="minorBidi"/>
    </w:rPr>
  </w:style>
  <w:style w:type="character" w:customStyle="1" w:styleId="Heading2Char">
    <w:name w:val="Heading 2 Char"/>
    <w:basedOn w:val="DefaultParagraphFont"/>
    <w:link w:val="Heading2"/>
    <w:rsid w:val="00E700B2"/>
    <w:rPr>
      <w:rFonts w:asciiTheme="majorHAnsi" w:eastAsiaTheme="majorEastAsia" w:hAnsiTheme="majorHAnsi" w:cstheme="majorBidi"/>
      <w:color w:val="CD8627" w:themeColor="accent1"/>
      <w:sz w:val="36"/>
      <w:szCs w:val="26"/>
    </w:rPr>
  </w:style>
  <w:style w:type="character" w:customStyle="1" w:styleId="Heading3Char">
    <w:name w:val="Heading 3 Char"/>
    <w:basedOn w:val="DefaultParagraphFont"/>
    <w:link w:val="Heading3"/>
    <w:uiPriority w:val="9"/>
    <w:rsid w:val="00E700B2"/>
    <w:rPr>
      <w:rFonts w:asciiTheme="majorHAnsi" w:eastAsiaTheme="majorEastAsia" w:hAnsiTheme="majorHAnsi" w:cstheme="majorBidi"/>
      <w:b/>
      <w:i/>
      <w:color w:val="CD8627" w:themeColor="accent1"/>
      <w:sz w:val="28"/>
      <w:szCs w:val="28"/>
    </w:rPr>
  </w:style>
  <w:style w:type="character" w:customStyle="1" w:styleId="Heading4Char">
    <w:name w:val="Heading 4 Char"/>
    <w:basedOn w:val="DefaultParagraphFont"/>
    <w:link w:val="Heading4"/>
    <w:uiPriority w:val="99"/>
    <w:rsid w:val="00E700B2"/>
    <w:rPr>
      <w:rFonts w:asciiTheme="majorHAnsi" w:eastAsiaTheme="majorEastAsia" w:hAnsiTheme="majorHAnsi" w:cstheme="majorBidi"/>
      <w:b/>
      <w:iCs/>
      <w:color w:val="000000" w:themeColor="text1"/>
      <w:sz w:val="24"/>
      <w:szCs w:val="28"/>
    </w:rPr>
  </w:style>
  <w:style w:type="character" w:customStyle="1" w:styleId="Heading5Char">
    <w:name w:val="Heading 5 Char"/>
    <w:basedOn w:val="DefaultParagraphFont"/>
    <w:link w:val="Heading5"/>
    <w:rsid w:val="00E700B2"/>
    <w:rPr>
      <w:rFonts w:asciiTheme="majorHAnsi" w:eastAsiaTheme="majorEastAsia" w:hAnsiTheme="majorHAnsi" w:cstheme="majorBidi"/>
      <w:bCs/>
      <w:i/>
      <w:color w:val="000000" w:themeColor="text1"/>
      <w:sz w:val="24"/>
      <w:szCs w:val="28"/>
    </w:rPr>
  </w:style>
  <w:style w:type="character" w:styleId="Hyperlink">
    <w:name w:val="Hyperlink"/>
    <w:basedOn w:val="DefaultParagraphFont"/>
    <w:uiPriority w:val="99"/>
    <w:unhideWhenUsed/>
    <w:rsid w:val="00E700B2"/>
    <w:rPr>
      <w:color w:val="auto"/>
      <w:u w:val="single"/>
    </w:rPr>
  </w:style>
  <w:style w:type="paragraph" w:customStyle="1" w:styleId="Legend">
    <w:name w:val="Legend"/>
    <w:next w:val="TOC1"/>
    <w:uiPriority w:val="39"/>
    <w:rsid w:val="00E700B2"/>
    <w:pPr>
      <w:tabs>
        <w:tab w:val="right" w:pos="8640"/>
      </w:tabs>
      <w:spacing w:after="80" w:line="200" w:lineRule="atLeast"/>
      <w:ind w:left="720" w:right="720"/>
    </w:pPr>
    <w:rPr>
      <w:rFonts w:asciiTheme="majorHAnsi" w:eastAsiaTheme="minorHAnsi" w:hAnsiTheme="majorHAnsi" w:cstheme="minorBidi"/>
      <w:caps/>
      <w:sz w:val="16"/>
      <w:szCs w:val="22"/>
    </w:rPr>
  </w:style>
  <w:style w:type="paragraph" w:styleId="TOC1">
    <w:name w:val="toc 1"/>
    <w:next w:val="TOC2"/>
    <w:uiPriority w:val="39"/>
    <w:rsid w:val="00E700B2"/>
    <w:pPr>
      <w:keepLines/>
      <w:tabs>
        <w:tab w:val="left" w:leader="dot" w:pos="8280"/>
        <w:tab w:val="right" w:pos="8640"/>
      </w:tabs>
      <w:suppressAutoHyphens/>
      <w:spacing w:before="320" w:line="320" w:lineRule="atLeast"/>
      <w:ind w:left="720" w:right="1080"/>
    </w:pPr>
    <w:rPr>
      <w:rFonts w:asciiTheme="majorHAnsi" w:eastAsiaTheme="minorHAnsi" w:hAnsiTheme="majorHAnsi" w:cstheme="minorBidi"/>
      <w:b/>
      <w:color w:val="CD8627" w:themeColor="text2"/>
      <w:sz w:val="24"/>
      <w:szCs w:val="22"/>
    </w:rPr>
  </w:style>
  <w:style w:type="paragraph" w:styleId="ListBullet">
    <w:name w:val="List Bullet"/>
    <w:basedOn w:val="BodyText"/>
    <w:qFormat/>
    <w:rsid w:val="008911E9"/>
    <w:pPr>
      <w:numPr>
        <w:numId w:val="8"/>
      </w:numPr>
      <w:spacing w:after="160"/>
      <w:ind w:left="1080"/>
    </w:pPr>
  </w:style>
  <w:style w:type="paragraph" w:styleId="ListBullet2">
    <w:name w:val="List Bullet 2"/>
    <w:basedOn w:val="ListBullet"/>
    <w:qFormat/>
    <w:rsid w:val="00E700B2"/>
    <w:pPr>
      <w:numPr>
        <w:numId w:val="10"/>
      </w:numPr>
    </w:pPr>
  </w:style>
  <w:style w:type="paragraph" w:styleId="ListNumber">
    <w:name w:val="List Number"/>
    <w:basedOn w:val="BodyText"/>
    <w:qFormat/>
    <w:rsid w:val="00E700B2"/>
    <w:pPr>
      <w:numPr>
        <w:numId w:val="12"/>
      </w:numPr>
      <w:tabs>
        <w:tab w:val="left" w:pos="1800"/>
      </w:tabs>
      <w:spacing w:after="160"/>
    </w:pPr>
  </w:style>
  <w:style w:type="paragraph" w:styleId="ListNumber2">
    <w:name w:val="List Number 2"/>
    <w:basedOn w:val="ListNumber"/>
    <w:qFormat/>
    <w:rsid w:val="00E700B2"/>
    <w:pPr>
      <w:numPr>
        <w:numId w:val="14"/>
      </w:numPr>
      <w:tabs>
        <w:tab w:val="left" w:pos="2520"/>
      </w:tabs>
    </w:pPr>
  </w:style>
  <w:style w:type="paragraph" w:customStyle="1" w:styleId="Reference">
    <w:name w:val="Reference"/>
    <w:basedOn w:val="BodyText"/>
    <w:qFormat/>
    <w:rsid w:val="00E700B2"/>
    <w:pPr>
      <w:ind w:left="1080" w:hanging="360"/>
    </w:pPr>
  </w:style>
  <w:style w:type="paragraph" w:styleId="TOC2">
    <w:name w:val="toc 2"/>
    <w:basedOn w:val="TOC1"/>
    <w:uiPriority w:val="39"/>
    <w:rsid w:val="00E700B2"/>
    <w:pPr>
      <w:spacing w:before="0"/>
      <w:ind w:left="1080" w:hanging="360"/>
    </w:pPr>
    <w:rPr>
      <w:rFonts w:asciiTheme="minorHAnsi" w:hAnsiTheme="minorHAnsi"/>
      <w:b w:val="0"/>
      <w:color w:val="000000" w:themeColor="text1"/>
      <w:sz w:val="22"/>
    </w:rPr>
  </w:style>
  <w:style w:type="paragraph" w:styleId="TOC3">
    <w:name w:val="toc 3"/>
    <w:basedOn w:val="TOC2"/>
    <w:uiPriority w:val="39"/>
    <w:rsid w:val="00E700B2"/>
    <w:pPr>
      <w:ind w:left="1440"/>
    </w:pPr>
  </w:style>
  <w:style w:type="paragraph" w:styleId="TOC4">
    <w:name w:val="toc 4"/>
    <w:basedOn w:val="TOC2"/>
    <w:uiPriority w:val="39"/>
    <w:rsid w:val="00E700B2"/>
    <w:pPr>
      <w:ind w:left="2160"/>
    </w:pPr>
  </w:style>
  <w:style w:type="paragraph" w:customStyle="1" w:styleId="TOCPre">
    <w:name w:val="TOC Pre"/>
    <w:basedOn w:val="TOC1"/>
    <w:uiPriority w:val="39"/>
    <w:rsid w:val="00E700B2"/>
    <w:pPr>
      <w:spacing w:before="0"/>
    </w:pPr>
  </w:style>
  <w:style w:type="paragraph" w:customStyle="1" w:styleId="TOCTables">
    <w:name w:val="TOC Tables"/>
    <w:basedOn w:val="TOC2"/>
    <w:uiPriority w:val="39"/>
    <w:rsid w:val="00E700B2"/>
    <w:pPr>
      <w:spacing w:after="160"/>
      <w:ind w:left="1440" w:hanging="720"/>
    </w:pPr>
  </w:style>
  <w:style w:type="paragraph" w:styleId="ListParagraph">
    <w:name w:val="List Paragraph"/>
    <w:basedOn w:val="Normal"/>
    <w:uiPriority w:val="34"/>
    <w:qFormat/>
    <w:rsid w:val="00ED6DD6"/>
    <w:pPr>
      <w:spacing w:after="200" w:line="276" w:lineRule="auto"/>
      <w:ind w:left="720"/>
    </w:pPr>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6.xml"/></Relationships>
</file>

<file path=word/theme/theme1.xml><?xml version="1.0" encoding="utf-8"?>
<a:theme xmlns:a="http://schemas.openxmlformats.org/drawingml/2006/main" name="Office Theme">
  <a:themeElements>
    <a:clrScheme name="MPR Dark Gold 2009">
      <a:dk1>
        <a:sysClr val="windowText" lastClr="000000"/>
      </a:dk1>
      <a:lt1>
        <a:sysClr val="window" lastClr="FFFFFF"/>
      </a:lt1>
      <a:dk2>
        <a:srgbClr val="CD8627"/>
      </a:dk2>
      <a:lt2>
        <a:srgbClr val="FAF3E9"/>
      </a:lt2>
      <a:accent1>
        <a:srgbClr val="CD8627"/>
      </a:accent1>
      <a:accent2>
        <a:srgbClr val="4D4D4D"/>
      </a:accent2>
      <a:accent3>
        <a:srgbClr val="E5C293"/>
      </a:accent3>
      <a:accent4>
        <a:srgbClr val="FFFFFF"/>
      </a:accent4>
      <a:accent5>
        <a:srgbClr val="000000"/>
      </a:accent5>
      <a:accent6>
        <a:srgbClr val="CCCCCC"/>
      </a:accent6>
      <a:hlink>
        <a:srgbClr val="CD8627"/>
      </a:hlink>
      <a:folHlink>
        <a:srgbClr val="00000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459140-101D-4540-8840-A045A67E85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755</Words>
  <Characters>4306</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5051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 Schoelkopf</dc:creator>
  <cp:lastModifiedBy>Janell Scott</cp:lastModifiedBy>
  <cp:revision>2</cp:revision>
  <cp:lastPrinted>2010-06-01T17:19:00Z</cp:lastPrinted>
  <dcterms:created xsi:type="dcterms:W3CDTF">2012-11-02T16:47:00Z</dcterms:created>
  <dcterms:modified xsi:type="dcterms:W3CDTF">2012-11-02T16:47:00Z</dcterms:modified>
</cp:coreProperties>
</file>